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86" w:rsidRPr="00212C05" w:rsidRDefault="00054686" w:rsidP="00212C05">
      <w:pPr>
        <w:rPr>
          <w:rFonts w:ascii="Times New Roman" w:eastAsia="新細明體" w:hAnsi="Times New Roman" w:cs="Times New Roman"/>
          <w:b/>
          <w:szCs w:val="24"/>
          <w:lang w:val="pt-PT"/>
        </w:rPr>
      </w:pPr>
      <w:r w:rsidRPr="00203150">
        <w:rPr>
          <w:rFonts w:ascii="Times New Roman" w:eastAsia="新細明體" w:hAnsi="Times New Roman" w:cs="Times New Roman" w:hint="eastAsia"/>
          <w:b/>
          <w:szCs w:val="24"/>
          <w:lang w:val="pt-PT"/>
        </w:rPr>
        <w:t>T</w:t>
      </w:r>
      <w:r w:rsidRPr="00212C05">
        <w:rPr>
          <w:rFonts w:ascii="Times New Roman" w:eastAsia="新細明體" w:hAnsi="Times New Roman" w:cs="Times New Roman"/>
          <w:b/>
          <w:szCs w:val="24"/>
          <w:lang w:val="pt-PT"/>
        </w:rPr>
        <w:t>abela 2</w:t>
      </w:r>
      <w:bookmarkStart w:id="0" w:name="_GoBack"/>
      <w:bookmarkEnd w:id="0"/>
    </w:p>
    <w:p w:rsidR="00054686" w:rsidRPr="00203150" w:rsidRDefault="00054686" w:rsidP="00877F43">
      <w:pPr>
        <w:jc w:val="center"/>
        <w:rPr>
          <w:rFonts w:ascii="Times New Roman" w:eastAsia="新細明體" w:hAnsi="Times New Roman" w:cs="Times New Roman"/>
          <w:b/>
          <w:szCs w:val="24"/>
          <w:lang w:val="pt-PT"/>
        </w:rPr>
      </w:pPr>
    </w:p>
    <w:p w:rsidR="00877F43" w:rsidRPr="00203150" w:rsidRDefault="005B6507" w:rsidP="00877F43">
      <w:pPr>
        <w:jc w:val="center"/>
        <w:rPr>
          <w:rFonts w:ascii="Times New Roman" w:eastAsia="新細明體" w:hAnsi="Times New Roman" w:cs="Times New Roman"/>
          <w:b/>
          <w:szCs w:val="24"/>
          <w:lang w:val="pt-PT"/>
        </w:rPr>
      </w:pPr>
      <w:r w:rsidRPr="00203150">
        <w:rPr>
          <w:rFonts w:ascii="Times New Roman" w:eastAsia="新細明體" w:hAnsi="Times New Roman" w:cs="Times New Roman"/>
          <w:b/>
          <w:szCs w:val="24"/>
          <w:lang w:val="pt-PT"/>
        </w:rPr>
        <w:t>Medidas de Liberalização para os Serviços Transfronteiriços (Lista Positiva)</w:t>
      </w:r>
      <w:r w:rsidR="0076650B" w:rsidRPr="00203150">
        <w:rPr>
          <w:rFonts w:ascii="Times New Roman" w:eastAsia="新細明體" w:hAnsi="Times New Roman" w:cs="Times New Roman"/>
          <w:b/>
          <w:szCs w:val="24"/>
          <w:lang w:val="pt-PT"/>
        </w:rPr>
        <w:t xml:space="preserve"> </w:t>
      </w: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877F43" w:rsidRPr="00203150" w:rsidTr="00877F43">
        <w:trPr>
          <w:cantSplit/>
          <w:trHeight w:val="538"/>
        </w:trPr>
        <w:tc>
          <w:tcPr>
            <w:tcW w:w="2008" w:type="dxa"/>
            <w:vMerge w:val="restart"/>
            <w:vAlign w:val="center"/>
          </w:tcPr>
          <w:p w:rsidR="00877F43" w:rsidRPr="00203150" w:rsidRDefault="00877F43" w:rsidP="00877F4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Sector ou</w:t>
            </w:r>
          </w:p>
          <w:p w:rsidR="00877F43" w:rsidRPr="00203150" w:rsidRDefault="00877F43" w:rsidP="00877F4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877F43" w:rsidRPr="00203150" w:rsidRDefault="00877F43" w:rsidP="00877F43">
            <w:pPr>
              <w:spacing w:line="340" w:lineRule="exact"/>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1. Serviços comerciais</w:t>
            </w:r>
          </w:p>
        </w:tc>
      </w:tr>
      <w:tr w:rsidR="00877F43" w:rsidRPr="00203150" w:rsidTr="00877F43">
        <w:trPr>
          <w:cantSplit/>
          <w:trHeight w:val="546"/>
        </w:trPr>
        <w:tc>
          <w:tcPr>
            <w:tcW w:w="2008" w:type="dxa"/>
            <w:vMerge/>
          </w:tcPr>
          <w:p w:rsidR="00877F43" w:rsidRPr="00203150" w:rsidRDefault="00877F43" w:rsidP="00877F43">
            <w:pPr>
              <w:spacing w:line="340" w:lineRule="exact"/>
              <w:jc w:val="both"/>
              <w:rPr>
                <w:rFonts w:ascii="Times New Roman" w:eastAsia="新細明體" w:hAnsi="Times New Roman" w:cs="Times New Roman"/>
                <w:b/>
                <w:szCs w:val="24"/>
                <w:lang w:val="pt-PT"/>
              </w:rPr>
            </w:pPr>
          </w:p>
        </w:tc>
        <w:tc>
          <w:tcPr>
            <w:tcW w:w="6354" w:type="dxa"/>
            <w:vAlign w:val="center"/>
          </w:tcPr>
          <w:p w:rsidR="00877F43" w:rsidRPr="00203150" w:rsidRDefault="00877F43" w:rsidP="00877F43">
            <w:pPr>
              <w:tabs>
                <w:tab w:val="left" w:pos="512"/>
              </w:tabs>
              <w:spacing w:line="340" w:lineRule="exact"/>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   A. Serviços profissionais</w:t>
            </w:r>
          </w:p>
        </w:tc>
      </w:tr>
      <w:tr w:rsidR="00877F43" w:rsidRPr="00203150" w:rsidTr="00877F43">
        <w:trPr>
          <w:cantSplit/>
          <w:trHeight w:val="495"/>
        </w:trPr>
        <w:tc>
          <w:tcPr>
            <w:tcW w:w="2008" w:type="dxa"/>
            <w:vMerge/>
          </w:tcPr>
          <w:p w:rsidR="00877F43" w:rsidRPr="00203150" w:rsidRDefault="00877F43" w:rsidP="00877F43">
            <w:pPr>
              <w:spacing w:line="340" w:lineRule="exact"/>
              <w:jc w:val="both"/>
              <w:rPr>
                <w:rFonts w:ascii="Times New Roman" w:eastAsia="新細明體" w:hAnsi="Times New Roman" w:cs="Times New Roman"/>
                <w:b/>
                <w:szCs w:val="24"/>
                <w:lang w:val="pt-PT"/>
              </w:rPr>
            </w:pPr>
          </w:p>
        </w:tc>
        <w:tc>
          <w:tcPr>
            <w:tcW w:w="6354" w:type="dxa"/>
          </w:tcPr>
          <w:p w:rsidR="00877F43" w:rsidRPr="00203150" w:rsidRDefault="00877F43" w:rsidP="00A64B32">
            <w:pPr>
              <w:pStyle w:val="a4"/>
              <w:numPr>
                <w:ilvl w:val="0"/>
                <w:numId w:val="23"/>
              </w:numPr>
              <w:ind w:leftChars="0" w:rightChars="10" w:right="24"/>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Serviços jurídicos (CPC861)</w:t>
            </w:r>
          </w:p>
        </w:tc>
      </w:tr>
      <w:tr w:rsidR="00877F43" w:rsidRPr="007C3EC4" w:rsidTr="00877F43">
        <w:trPr>
          <w:trHeight w:val="2891"/>
        </w:trPr>
        <w:tc>
          <w:tcPr>
            <w:tcW w:w="2008" w:type="dxa"/>
          </w:tcPr>
          <w:p w:rsidR="00022D77" w:rsidRPr="00203150" w:rsidRDefault="00877F43"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022D77" w:rsidRPr="00203150" w:rsidRDefault="00877F43" w:rsidP="00A64B32">
            <w:pPr>
              <w:pStyle w:val="a4"/>
              <w:numPr>
                <w:ilvl w:val="0"/>
                <w:numId w:val="7"/>
              </w:numPr>
              <w:tabs>
                <w:tab w:val="left" w:pos="402"/>
              </w:tabs>
              <w:spacing w:beforeLines="50" w:before="180" w:afterLines="50" w:after="180" w:line="340" w:lineRule="exact"/>
              <w:ind w:leftChars="0" w:left="402" w:hanging="283"/>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escritórios de serviços jurídicos do Interior da China empregar advogados de Macau, sendo, no entanto, vedado a estes últimos ocupar-se de questões de direito do Interior da China.</w:t>
            </w:r>
          </w:p>
          <w:p w:rsidR="0076650B" w:rsidRPr="00203150" w:rsidRDefault="004C7F93" w:rsidP="00A64B32">
            <w:pPr>
              <w:pStyle w:val="a4"/>
              <w:numPr>
                <w:ilvl w:val="0"/>
                <w:numId w:val="7"/>
              </w:numPr>
              <w:tabs>
                <w:tab w:val="left" w:pos="402"/>
              </w:tabs>
              <w:spacing w:beforeLines="50" w:before="180" w:afterLines="50" w:after="180" w:line="340" w:lineRule="exact"/>
              <w:ind w:leftChars="0" w:left="402" w:hanging="283"/>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advogados de Macau ser contratados, ao mesmo tempo, por, no máximo, três escritórios de serviços jurídicos do Interior da China para desempenhar as funções de assessor jurídico.</w:t>
            </w:r>
          </w:p>
          <w:p w:rsidR="00022D77" w:rsidRPr="00203150" w:rsidRDefault="00877F43" w:rsidP="00A64B32">
            <w:pPr>
              <w:pStyle w:val="a4"/>
              <w:numPr>
                <w:ilvl w:val="0"/>
                <w:numId w:val="7"/>
              </w:numPr>
              <w:tabs>
                <w:tab w:val="left" w:pos="402"/>
              </w:tabs>
              <w:spacing w:beforeLines="50" w:before="180" w:afterLines="50" w:after="180" w:line="340" w:lineRule="exact"/>
              <w:ind w:leftChars="0" w:left="402" w:hanging="283"/>
              <w:jc w:val="both"/>
              <w:rPr>
                <w:rFonts w:ascii="Times New Roman" w:eastAsia="新細明體" w:hAnsi="Times New Roman" w:cs="Times New Roman"/>
                <w:color w:val="000000" w:themeColor="text1"/>
                <w:szCs w:val="24"/>
                <w:lang w:val="pt-PT"/>
              </w:rPr>
            </w:pPr>
            <w:r w:rsidRPr="00203150">
              <w:rPr>
                <w:rFonts w:ascii="Times New Roman" w:hAnsi="Times New Roman" w:cs="Times New Roman"/>
                <w:color w:val="000000" w:themeColor="text1"/>
                <w:szCs w:val="24"/>
                <w:lang w:val="pt-PT"/>
              </w:rPr>
              <w:t xml:space="preserve">É permitido </w:t>
            </w:r>
            <w:r w:rsidR="00902945" w:rsidRPr="00203150">
              <w:rPr>
                <w:rFonts w:ascii="Times New Roman" w:hAnsi="Times New Roman" w:cs="Times New Roman"/>
                <w:color w:val="000000" w:themeColor="text1"/>
                <w:szCs w:val="24"/>
                <w:lang w:val="pt-PT"/>
              </w:rPr>
              <w:t>aos cidadãos chineses, de entre os residentes</w:t>
            </w:r>
            <w:r w:rsidR="00902945" w:rsidRPr="00203150" w:rsidDel="00902945">
              <w:rPr>
                <w:rFonts w:ascii="Times New Roman" w:hAnsi="Times New Roman" w:cs="Times New Roman"/>
                <w:color w:val="000000" w:themeColor="text1"/>
                <w:szCs w:val="24"/>
                <w:lang w:val="pt-PT"/>
              </w:rPr>
              <w:t xml:space="preserve"> </w:t>
            </w:r>
            <w:r w:rsidRPr="00203150">
              <w:rPr>
                <w:rFonts w:ascii="Times New Roman" w:hAnsi="Times New Roman" w:cs="Times New Roman"/>
                <w:color w:val="000000" w:themeColor="text1"/>
                <w:szCs w:val="24"/>
                <w:lang w:val="pt-PT"/>
              </w:rPr>
              <w:t xml:space="preserve"> permanentes de Macau</w:t>
            </w:r>
            <w:r w:rsidR="00581A12" w:rsidRPr="00203150">
              <w:rPr>
                <w:rFonts w:ascii="Times New Roman" w:hAnsi="Times New Roman" w:cs="Times New Roman"/>
                <w:color w:val="000000" w:themeColor="text1"/>
                <w:szCs w:val="24"/>
                <w:lang w:val="pt-PT"/>
              </w:rPr>
              <w:t>,</w:t>
            </w:r>
            <w:r w:rsidRPr="00203150">
              <w:rPr>
                <w:rFonts w:ascii="Times New Roman" w:hAnsi="Times New Roman" w:cs="Times New Roman"/>
                <w:color w:val="000000" w:themeColor="text1"/>
                <w:szCs w:val="24"/>
                <w:lang w:val="pt-PT"/>
              </w:rPr>
              <w:t xml:space="preserve"> submeter-se ao exame de qualificação </w:t>
            </w:r>
            <w:r w:rsidR="0085108F" w:rsidRPr="00203150">
              <w:rPr>
                <w:rFonts w:ascii="Times New Roman" w:hAnsi="Times New Roman" w:cs="Times New Roman"/>
                <w:color w:val="000000" w:themeColor="text1"/>
                <w:szCs w:val="24"/>
                <w:lang w:val="pt-PT"/>
              </w:rPr>
              <w:t xml:space="preserve">para o exercício da profissão </w:t>
            </w:r>
            <w:r w:rsidRPr="00203150">
              <w:rPr>
                <w:rFonts w:ascii="Times New Roman" w:hAnsi="Times New Roman" w:cs="Times New Roman"/>
                <w:color w:val="000000" w:themeColor="text1"/>
                <w:szCs w:val="24"/>
                <w:lang w:val="pt-PT"/>
              </w:rPr>
              <w:t>jurídica no Interior da China</w:t>
            </w:r>
            <w:r w:rsidR="0085108F" w:rsidRPr="00203150">
              <w:rPr>
                <w:rFonts w:ascii="Times New Roman" w:hAnsi="Times New Roman" w:cs="Times New Roman"/>
                <w:color w:val="000000" w:themeColor="text1"/>
                <w:szCs w:val="24"/>
                <w:lang w:val="pt-PT"/>
              </w:rPr>
              <w:t xml:space="preserve"> para </w:t>
            </w:r>
            <w:r w:rsidRPr="00203150">
              <w:rPr>
                <w:rFonts w:ascii="Times New Roman" w:hAnsi="Times New Roman" w:cs="Times New Roman"/>
                <w:color w:val="000000" w:themeColor="text1"/>
                <w:szCs w:val="24"/>
                <w:lang w:val="pt-PT"/>
              </w:rPr>
              <w:t xml:space="preserve">adquirir </w:t>
            </w:r>
            <w:r w:rsidR="0085108F" w:rsidRPr="00203150">
              <w:rPr>
                <w:rFonts w:ascii="Times New Roman" w:hAnsi="Times New Roman" w:cs="Times New Roman"/>
                <w:color w:val="000000" w:themeColor="text1"/>
                <w:szCs w:val="24"/>
                <w:lang w:val="pt-PT"/>
              </w:rPr>
              <w:t xml:space="preserve">a dita </w:t>
            </w:r>
            <w:r w:rsidRPr="00203150">
              <w:rPr>
                <w:rFonts w:ascii="Times New Roman" w:hAnsi="Times New Roman" w:cs="Times New Roman"/>
                <w:color w:val="000000" w:themeColor="text1"/>
                <w:szCs w:val="24"/>
                <w:lang w:val="pt-PT"/>
              </w:rPr>
              <w:t xml:space="preserve">qualificação nos termos das Normas de </w:t>
            </w:r>
            <w:r w:rsidR="00C92592" w:rsidRPr="00203150">
              <w:rPr>
                <w:rFonts w:ascii="Times New Roman" w:hAnsi="Times New Roman" w:cs="Times New Roman"/>
                <w:color w:val="000000" w:themeColor="text1"/>
                <w:szCs w:val="24"/>
                <w:lang w:val="pt-PT"/>
              </w:rPr>
              <w:t xml:space="preserve">Implementação do Exame </w:t>
            </w:r>
            <w:r w:rsidR="0085108F" w:rsidRPr="00203150">
              <w:rPr>
                <w:rFonts w:ascii="Times New Roman" w:hAnsi="Times New Roman" w:cs="Times New Roman"/>
                <w:color w:val="000000" w:themeColor="text1"/>
                <w:szCs w:val="24"/>
                <w:lang w:val="pt-PT"/>
              </w:rPr>
              <w:t xml:space="preserve">Unificado </w:t>
            </w:r>
            <w:r w:rsidR="00A664B1" w:rsidRPr="00203150">
              <w:rPr>
                <w:rFonts w:ascii="Times New Roman" w:hAnsi="Times New Roman" w:cs="Times New Roman"/>
                <w:color w:val="000000" w:themeColor="text1"/>
                <w:szCs w:val="24"/>
                <w:lang w:val="pt-PT"/>
              </w:rPr>
              <w:t>Nacional</w:t>
            </w:r>
            <w:r w:rsidR="0085108F" w:rsidRPr="00203150">
              <w:rPr>
                <w:rFonts w:ascii="Times New Roman" w:hAnsi="Times New Roman" w:cs="Times New Roman"/>
                <w:color w:val="000000" w:themeColor="text1"/>
                <w:szCs w:val="24"/>
                <w:lang w:val="pt-PT"/>
              </w:rPr>
              <w:t xml:space="preserve"> de  Qualificação para o Exercício da Profissão Jurídica</w:t>
            </w:r>
            <w:r w:rsidRPr="00203150">
              <w:rPr>
                <w:rFonts w:ascii="Times New Roman" w:hAnsi="Times New Roman" w:cs="Times New Roman"/>
                <w:color w:val="000000" w:themeColor="text1"/>
                <w:szCs w:val="24"/>
                <w:lang w:val="pt-PT"/>
              </w:rPr>
              <w:t>.</w:t>
            </w:r>
          </w:p>
          <w:p w:rsidR="00022D77" w:rsidRPr="00203150" w:rsidRDefault="00877F43" w:rsidP="00A64B32">
            <w:pPr>
              <w:pStyle w:val="a4"/>
              <w:numPr>
                <w:ilvl w:val="0"/>
                <w:numId w:val="7"/>
              </w:numPr>
              <w:tabs>
                <w:tab w:val="left" w:pos="402"/>
              </w:tabs>
              <w:spacing w:beforeLines="50" w:before="180" w:afterLines="50" w:after="180" w:line="340" w:lineRule="exact"/>
              <w:ind w:leftChars="0" w:left="402" w:hanging="283"/>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É permitido </w:t>
            </w:r>
            <w:r w:rsidR="002A5A07" w:rsidRPr="00203150">
              <w:rPr>
                <w:rFonts w:ascii="Times New Roman" w:hAnsi="Times New Roman" w:cs="Times New Roman"/>
                <w:szCs w:val="24"/>
                <w:lang w:val="pt-PT"/>
              </w:rPr>
              <w:t>às pessoas referidas</w:t>
            </w:r>
            <w:r w:rsidRPr="00203150">
              <w:rPr>
                <w:rFonts w:ascii="Times New Roman" w:hAnsi="Times New Roman" w:cs="Times New Roman"/>
                <w:szCs w:val="24"/>
                <w:lang w:val="pt-PT"/>
              </w:rPr>
              <w:t xml:space="preserve"> no n.º </w:t>
            </w:r>
            <w:r w:rsidR="0076650B" w:rsidRPr="00203150">
              <w:rPr>
                <w:rFonts w:ascii="Times New Roman" w:hAnsi="Times New Roman" w:cs="Times New Roman"/>
                <w:szCs w:val="24"/>
                <w:lang w:val="pt-PT"/>
              </w:rPr>
              <w:t>3</w:t>
            </w:r>
            <w:r w:rsidRPr="00203150">
              <w:rPr>
                <w:rFonts w:ascii="Times New Roman" w:hAnsi="Times New Roman" w:cs="Times New Roman"/>
                <w:szCs w:val="24"/>
                <w:lang w:val="pt-PT"/>
              </w:rPr>
              <w:t>, que tenha</w:t>
            </w:r>
            <w:r w:rsidR="002A5A07" w:rsidRPr="00203150">
              <w:rPr>
                <w:rFonts w:ascii="Times New Roman" w:hAnsi="Times New Roman" w:cs="Times New Roman"/>
                <w:szCs w:val="24"/>
                <w:lang w:val="pt-PT"/>
              </w:rPr>
              <w:t>m</w:t>
            </w:r>
            <w:r w:rsidRPr="00203150">
              <w:rPr>
                <w:rFonts w:ascii="Times New Roman" w:hAnsi="Times New Roman" w:cs="Times New Roman"/>
                <w:szCs w:val="24"/>
                <w:lang w:val="pt-PT"/>
              </w:rPr>
              <w:t xml:space="preserve"> adquirido</w:t>
            </w:r>
            <w:r w:rsidR="00A30BB6" w:rsidRPr="00203150">
              <w:rPr>
                <w:rFonts w:ascii="Times New Roman" w:hAnsi="Times New Roman" w:cs="Times New Roman"/>
                <w:szCs w:val="24"/>
                <w:lang w:val="pt-PT"/>
              </w:rPr>
              <w:t xml:space="preserve"> a</w:t>
            </w:r>
            <w:r w:rsidRPr="00203150">
              <w:rPr>
                <w:rFonts w:ascii="Times New Roman" w:hAnsi="Times New Roman" w:cs="Times New Roman"/>
                <w:szCs w:val="24"/>
                <w:lang w:val="pt-PT"/>
              </w:rPr>
              <w:t xml:space="preserve"> qualificação </w:t>
            </w:r>
            <w:r w:rsidR="0085108F" w:rsidRPr="00203150">
              <w:rPr>
                <w:rFonts w:ascii="Times New Roman" w:hAnsi="Times New Roman" w:cs="Times New Roman"/>
                <w:color w:val="000000" w:themeColor="text1"/>
                <w:szCs w:val="24"/>
                <w:lang w:val="pt-PT"/>
              </w:rPr>
              <w:t xml:space="preserve">para o exercício da profissão jurídica </w:t>
            </w:r>
            <w:r w:rsidR="002A5A07" w:rsidRPr="00203150">
              <w:rPr>
                <w:rFonts w:ascii="Times New Roman" w:hAnsi="Times New Roman" w:cs="Times New Roman"/>
                <w:szCs w:val="24"/>
                <w:lang w:val="pt-PT"/>
              </w:rPr>
              <w:t>n</w:t>
            </w:r>
            <w:r w:rsidRPr="00203150">
              <w:rPr>
                <w:rFonts w:ascii="Times New Roman" w:hAnsi="Times New Roman" w:cs="Times New Roman"/>
                <w:szCs w:val="24"/>
                <w:lang w:val="pt-PT"/>
              </w:rPr>
              <w:t xml:space="preserve">o Interior da China, exercer, nos termos da Lei da Advocacia da República Popular da China, a sua actividade profissional nos escritórios de serviços jurídicos do Interior da China, excepto litigar. </w:t>
            </w:r>
          </w:p>
          <w:p w:rsidR="0076650B" w:rsidRPr="00203150" w:rsidRDefault="0085108F" w:rsidP="00A64B32">
            <w:pPr>
              <w:pStyle w:val="a4"/>
              <w:numPr>
                <w:ilvl w:val="0"/>
                <w:numId w:val="7"/>
              </w:numPr>
              <w:tabs>
                <w:tab w:val="left" w:pos="402"/>
              </w:tabs>
              <w:spacing w:beforeLines="50" w:before="180" w:afterLines="50" w:after="180" w:line="340" w:lineRule="exact"/>
              <w:ind w:leftChars="0" w:left="402" w:hanging="283"/>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advogados de Macau</w:t>
            </w:r>
            <w:r w:rsidR="0005706D" w:rsidRPr="00203150">
              <w:rPr>
                <w:rFonts w:ascii="Times New Roman" w:hAnsi="Times New Roman" w:cs="Times New Roman"/>
                <w:szCs w:val="24"/>
                <w:lang w:val="pt-PT"/>
              </w:rPr>
              <w:t xml:space="preserve"> adquirir, através do exame específico, a qualificação profissional para </w:t>
            </w:r>
            <w:r w:rsidR="003E1413" w:rsidRPr="00203150">
              <w:rPr>
                <w:rFonts w:ascii="Times New Roman" w:hAnsi="Times New Roman" w:cs="Times New Roman"/>
                <w:szCs w:val="24"/>
                <w:lang w:val="pt-PT"/>
              </w:rPr>
              <w:t>tratar das</w:t>
            </w:r>
            <w:r w:rsidR="0005706D" w:rsidRPr="00203150">
              <w:rPr>
                <w:rFonts w:ascii="Times New Roman" w:hAnsi="Times New Roman" w:cs="Times New Roman"/>
                <w:szCs w:val="24"/>
                <w:lang w:val="pt-PT"/>
              </w:rPr>
              <w:t xml:space="preserve"> questões de direito do Interior da China dentro dos limites determinados nas nove cidades do Delta do Rio das Pérolas da Grande Baía Guangdong-Hong Kong-Macau.</w:t>
            </w:r>
          </w:p>
          <w:p w:rsidR="006B5AE6" w:rsidRPr="00203150" w:rsidRDefault="006B5AE6" w:rsidP="00A64B32">
            <w:pPr>
              <w:pStyle w:val="a4"/>
              <w:numPr>
                <w:ilvl w:val="0"/>
                <w:numId w:val="7"/>
              </w:numPr>
              <w:tabs>
                <w:tab w:val="left" w:pos="402"/>
              </w:tabs>
              <w:spacing w:beforeLines="50" w:before="180" w:afterLines="50" w:after="180" w:line="340" w:lineRule="exact"/>
              <w:ind w:leftChars="0" w:left="402" w:hanging="283"/>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Os residentes de Macau que estejam autorizados a exercer actividade no Interior da China só podem fazê-lo num único escritório de serviços jurídicos do Interior da China, não podendo ser contratados simultaneamente por um</w:t>
            </w:r>
            <w:r w:rsidR="00054686" w:rsidRPr="00203150">
              <w:rPr>
                <w:rFonts w:ascii="Times New Roman" w:hAnsi="Times New Roman" w:cs="Times New Roman"/>
                <w:szCs w:val="24"/>
                <w:lang w:val="pt-PT"/>
              </w:rPr>
              <w:t>a</w:t>
            </w:r>
            <w:r w:rsidRPr="00203150">
              <w:rPr>
                <w:rFonts w:ascii="Times New Roman" w:hAnsi="Times New Roman" w:cs="Times New Roman"/>
                <w:szCs w:val="24"/>
                <w:lang w:val="pt-PT"/>
              </w:rPr>
              <w:t xml:space="preserve"> </w:t>
            </w:r>
            <w:r w:rsidRPr="00203150">
              <w:rPr>
                <w:rFonts w:ascii="Times New Roman" w:hAnsi="Times New Roman" w:cs="Times New Roman"/>
                <w:szCs w:val="24"/>
                <w:lang w:val="pt-PT"/>
              </w:rPr>
              <w:lastRenderedPageBreak/>
              <w:t xml:space="preserve">representação </w:t>
            </w:r>
            <w:r w:rsidR="00054686" w:rsidRPr="00203150">
              <w:rPr>
                <w:rFonts w:ascii="Times New Roman" w:hAnsi="Times New Roman" w:cs="Times New Roman"/>
                <w:szCs w:val="24"/>
                <w:lang w:val="pt-PT"/>
              </w:rPr>
              <w:t xml:space="preserve">na </w:t>
            </w:r>
            <w:r w:rsidRPr="00203150">
              <w:rPr>
                <w:rFonts w:ascii="Times New Roman" w:hAnsi="Times New Roman" w:cs="Times New Roman"/>
                <w:szCs w:val="24"/>
                <w:lang w:val="pt-PT"/>
              </w:rPr>
              <w:t xml:space="preserve">China </w:t>
            </w:r>
            <w:r w:rsidR="00054686" w:rsidRPr="00203150">
              <w:rPr>
                <w:rFonts w:ascii="Times New Roman" w:hAnsi="Times New Roman" w:cs="Times New Roman"/>
                <w:szCs w:val="24"/>
                <w:lang w:val="pt-PT"/>
              </w:rPr>
              <w:t xml:space="preserve">de </w:t>
            </w:r>
            <w:r w:rsidRPr="00203150">
              <w:rPr>
                <w:rFonts w:ascii="Times New Roman" w:hAnsi="Times New Roman" w:cs="Times New Roman"/>
                <w:szCs w:val="24"/>
                <w:lang w:val="pt-PT"/>
              </w:rPr>
              <w:t>um escritório de serviços jurídicos estrangeiro ou por um</w:t>
            </w:r>
            <w:r w:rsidR="00054686" w:rsidRPr="00203150">
              <w:rPr>
                <w:rFonts w:ascii="Times New Roman" w:hAnsi="Times New Roman" w:cs="Times New Roman"/>
                <w:szCs w:val="24"/>
                <w:lang w:val="pt-PT"/>
              </w:rPr>
              <w:t>a</w:t>
            </w:r>
            <w:r w:rsidRPr="00203150">
              <w:rPr>
                <w:rFonts w:ascii="Times New Roman" w:hAnsi="Times New Roman" w:cs="Times New Roman"/>
                <w:szCs w:val="24"/>
                <w:lang w:val="pt-PT"/>
              </w:rPr>
              <w:t xml:space="preserve"> </w:t>
            </w:r>
            <w:r w:rsidR="00054686" w:rsidRPr="00203150">
              <w:rPr>
                <w:rFonts w:ascii="Times New Roman" w:hAnsi="Times New Roman" w:cs="Times New Roman"/>
                <w:szCs w:val="24"/>
                <w:lang w:val="pt-PT"/>
              </w:rPr>
              <w:t xml:space="preserve">representação no Interior da China de um </w:t>
            </w:r>
            <w:r w:rsidRPr="00203150">
              <w:rPr>
                <w:rFonts w:ascii="Times New Roman" w:hAnsi="Times New Roman" w:cs="Times New Roman"/>
                <w:szCs w:val="24"/>
                <w:lang w:val="pt-PT"/>
              </w:rPr>
              <w:t>escritório de serviços jurídicos de Macau.</w:t>
            </w:r>
          </w:p>
          <w:p w:rsidR="003E1413" w:rsidRPr="00203150" w:rsidRDefault="003E1413" w:rsidP="00A64B32">
            <w:pPr>
              <w:pStyle w:val="a4"/>
              <w:numPr>
                <w:ilvl w:val="0"/>
                <w:numId w:val="7"/>
              </w:numPr>
              <w:tabs>
                <w:tab w:val="left" w:pos="402"/>
              </w:tabs>
              <w:spacing w:beforeLines="50" w:before="180" w:afterLines="50" w:after="180" w:line="340" w:lineRule="exact"/>
              <w:ind w:leftChars="0" w:left="402" w:hanging="283"/>
              <w:jc w:val="both"/>
              <w:rPr>
                <w:rStyle w:val="a5"/>
                <w:rFonts w:ascii="Times New Roman" w:eastAsia="新細明體" w:hAnsi="Times New Roman" w:cs="Times New Roman"/>
                <w:szCs w:val="24"/>
                <w:vertAlign w:val="baseline"/>
                <w:lang w:val="pt-PT"/>
              </w:rPr>
            </w:pPr>
            <w:r w:rsidRPr="00212C05">
              <w:rPr>
                <w:rFonts w:ascii="Times New Roman" w:hAnsi="Times New Roman" w:cs="Times New Roman"/>
                <w:szCs w:val="24"/>
                <w:lang w:val="pt-PT"/>
              </w:rPr>
              <w:t xml:space="preserve">A contratação de advogados de Macau para desempenhar funções de assessor jurídico fica sujeita ao registo em vez </w:t>
            </w:r>
            <w:r w:rsidRPr="00203150">
              <w:rPr>
                <w:rFonts w:ascii="Times New Roman" w:hAnsi="Times New Roman" w:cs="Times New Roman"/>
                <w:szCs w:val="24"/>
                <w:lang w:val="pt-PT"/>
              </w:rPr>
              <w:t xml:space="preserve">da  autorização, não sendo necessária a realização de inscrição anual.  </w:t>
            </w:r>
            <w:r w:rsidRPr="00203150">
              <w:rPr>
                <w:rStyle w:val="a5"/>
                <w:rFonts w:ascii="Times New Roman" w:eastAsia="新細明體" w:hAnsi="Times New Roman" w:cs="Times New Roman"/>
                <w:szCs w:val="24"/>
                <w:lang w:val="pt-PT"/>
              </w:rPr>
              <w:t xml:space="preserve"> </w:t>
            </w:r>
          </w:p>
          <w:p w:rsidR="00022D77" w:rsidRPr="00203150" w:rsidRDefault="00877F43" w:rsidP="00A64B32">
            <w:pPr>
              <w:pStyle w:val="a4"/>
              <w:numPr>
                <w:ilvl w:val="0"/>
                <w:numId w:val="7"/>
              </w:numPr>
              <w:tabs>
                <w:tab w:val="left" w:pos="402"/>
              </w:tabs>
              <w:spacing w:beforeLines="50" w:before="180" w:afterLines="50" w:after="180" w:line="340" w:lineRule="exact"/>
              <w:ind w:leftChars="0" w:left="402" w:hanging="283"/>
              <w:jc w:val="both"/>
              <w:rPr>
                <w:rStyle w:val="a5"/>
                <w:rFonts w:ascii="Times New Roman" w:eastAsia="新細明體" w:hAnsi="Times New Roman" w:cs="Times New Roman"/>
                <w:szCs w:val="24"/>
                <w:vertAlign w:val="baseline"/>
                <w:lang w:val="pt-PT"/>
              </w:rPr>
            </w:pPr>
            <w:r w:rsidRPr="00212C05">
              <w:rPr>
                <w:rFonts w:ascii="Times New Roman" w:hAnsi="Times New Roman" w:cs="Times New Roman"/>
                <w:szCs w:val="24"/>
                <w:lang w:val="pt-PT"/>
              </w:rPr>
              <w:t>Os advogados de Macau que, a pedido de escritórios de serviços jurídicos do Interior da China, prestem apoio profissional em casos isolados, não necessitam de requerer a licença prevista para o exercício de consultadoria jurídica por profissionais de Macau.</w:t>
            </w:r>
            <w:r w:rsidRPr="00203150">
              <w:rPr>
                <w:rStyle w:val="a5"/>
                <w:rFonts w:ascii="Times New Roman" w:eastAsia="新細明體" w:hAnsi="Times New Roman" w:cs="Times New Roman"/>
                <w:szCs w:val="24"/>
                <w:lang w:val="pt-PT"/>
              </w:rPr>
              <w:t xml:space="preserve"> </w:t>
            </w:r>
          </w:p>
          <w:p w:rsidR="00022D77" w:rsidRPr="00203150" w:rsidRDefault="00877F43" w:rsidP="00A64B32">
            <w:pPr>
              <w:pStyle w:val="a4"/>
              <w:numPr>
                <w:ilvl w:val="0"/>
                <w:numId w:val="7"/>
              </w:numPr>
              <w:tabs>
                <w:tab w:val="left" w:pos="402"/>
              </w:tabs>
              <w:spacing w:beforeLines="50" w:before="180" w:afterLines="50" w:after="180" w:line="340" w:lineRule="exact"/>
              <w:ind w:leftChars="0" w:left="402" w:hanging="283"/>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É permitido aos residentes de Macau exercer no Interior da China, na qualidade de advogados, actividades de representação em </w:t>
            </w:r>
            <w:r w:rsidR="00B53EF5" w:rsidRPr="00203150">
              <w:rPr>
                <w:rFonts w:ascii="Times New Roman" w:hAnsi="Times New Roman" w:cs="Times New Roman"/>
                <w:szCs w:val="24"/>
                <w:lang w:val="pt-PT"/>
              </w:rPr>
              <w:t xml:space="preserve">acções </w:t>
            </w:r>
            <w:r w:rsidRPr="00203150">
              <w:rPr>
                <w:rFonts w:ascii="Times New Roman" w:hAnsi="Times New Roman" w:cs="Times New Roman"/>
                <w:szCs w:val="24"/>
                <w:lang w:val="pt-PT"/>
              </w:rPr>
              <w:t>cíve</w:t>
            </w:r>
            <w:r w:rsidR="00E83AE0" w:rsidRPr="00203150">
              <w:rPr>
                <w:rFonts w:ascii="Times New Roman" w:hAnsi="Times New Roman" w:cs="Times New Roman"/>
                <w:szCs w:val="24"/>
                <w:lang w:val="pt-PT"/>
              </w:rPr>
              <w:t>i</w:t>
            </w:r>
            <w:r w:rsidR="00B53EF5" w:rsidRPr="00203150">
              <w:rPr>
                <w:rFonts w:ascii="Times New Roman" w:hAnsi="Times New Roman" w:cs="Times New Roman"/>
                <w:szCs w:val="24"/>
                <w:lang w:val="pt-PT"/>
              </w:rPr>
              <w:t>s</w:t>
            </w:r>
            <w:r w:rsidRPr="00203150">
              <w:rPr>
                <w:rFonts w:ascii="Times New Roman" w:hAnsi="Times New Roman" w:cs="Times New Roman"/>
                <w:szCs w:val="24"/>
                <w:lang w:val="pt-PT"/>
              </w:rPr>
              <w:t xml:space="preserve"> que envolvam residentes de Macau, desde que </w:t>
            </w:r>
            <w:r w:rsidR="00BC4710" w:rsidRPr="00203150">
              <w:rPr>
                <w:rFonts w:ascii="Times New Roman" w:hAnsi="Times New Roman" w:cs="Times New Roman"/>
                <w:szCs w:val="24"/>
                <w:lang w:val="pt-PT"/>
              </w:rPr>
              <w:t xml:space="preserve">tenham </w:t>
            </w:r>
            <w:r w:rsidRPr="00203150">
              <w:rPr>
                <w:rFonts w:ascii="Times New Roman" w:hAnsi="Times New Roman" w:cs="Times New Roman"/>
                <w:szCs w:val="24"/>
                <w:lang w:val="pt-PT"/>
              </w:rPr>
              <w:t>obt</w:t>
            </w:r>
            <w:r w:rsidR="00BC4710" w:rsidRPr="00203150">
              <w:rPr>
                <w:rFonts w:ascii="Times New Roman" w:hAnsi="Times New Roman" w:cs="Times New Roman"/>
                <w:szCs w:val="24"/>
                <w:lang w:val="pt-PT"/>
              </w:rPr>
              <w:t xml:space="preserve">ido, no Interior da China, </w:t>
            </w:r>
            <w:r w:rsidRPr="00203150">
              <w:rPr>
                <w:rFonts w:ascii="Times New Roman" w:hAnsi="Times New Roman" w:cs="Times New Roman"/>
                <w:szCs w:val="24"/>
                <w:lang w:val="pt-PT"/>
              </w:rPr>
              <w:t>as habilitações necessárias para a prática de advocacia ou qualificaç</w:t>
            </w:r>
            <w:r w:rsidR="00BC4710" w:rsidRPr="00203150">
              <w:rPr>
                <w:rFonts w:ascii="Times New Roman" w:hAnsi="Times New Roman" w:cs="Times New Roman"/>
                <w:szCs w:val="24"/>
                <w:lang w:val="pt-PT"/>
              </w:rPr>
              <w:t>ão</w:t>
            </w:r>
            <w:r w:rsidRPr="00203150">
              <w:rPr>
                <w:rFonts w:ascii="Times New Roman" w:hAnsi="Times New Roman" w:cs="Times New Roman"/>
                <w:szCs w:val="24"/>
                <w:lang w:val="pt-PT"/>
              </w:rPr>
              <w:t xml:space="preserve"> profissiona</w:t>
            </w:r>
            <w:r w:rsidR="00BC4710" w:rsidRPr="00203150">
              <w:rPr>
                <w:rFonts w:ascii="Times New Roman" w:hAnsi="Times New Roman" w:cs="Times New Roman"/>
                <w:szCs w:val="24"/>
                <w:lang w:val="pt-PT"/>
              </w:rPr>
              <w:t>l n</w:t>
            </w:r>
            <w:r w:rsidRPr="00203150">
              <w:rPr>
                <w:rFonts w:ascii="Times New Roman" w:hAnsi="Times New Roman" w:cs="Times New Roman"/>
                <w:szCs w:val="24"/>
                <w:lang w:val="pt-PT"/>
              </w:rPr>
              <w:t xml:space="preserve">o domínio jurídico, bem como o certificado </w:t>
            </w:r>
            <w:r w:rsidR="00BC4710" w:rsidRPr="00203150">
              <w:rPr>
                <w:rFonts w:ascii="Times New Roman" w:hAnsi="Times New Roman" w:cs="Times New Roman"/>
                <w:szCs w:val="24"/>
                <w:lang w:val="pt-PT"/>
              </w:rPr>
              <w:t>para o</w:t>
            </w:r>
            <w:r w:rsidRPr="00203150">
              <w:rPr>
                <w:rFonts w:ascii="Times New Roman" w:hAnsi="Times New Roman" w:cs="Times New Roman"/>
                <w:szCs w:val="24"/>
                <w:lang w:val="pt-PT"/>
              </w:rPr>
              <w:t xml:space="preserve"> exercício de advocacia no Interior da China. As actividades que </w:t>
            </w:r>
            <w:r w:rsidR="00BC4710" w:rsidRPr="00203150">
              <w:rPr>
                <w:rFonts w:ascii="Times New Roman" w:hAnsi="Times New Roman" w:cs="Times New Roman"/>
                <w:szCs w:val="24"/>
                <w:lang w:val="pt-PT"/>
              </w:rPr>
              <w:t>concretamente poderão</w:t>
            </w:r>
            <w:r w:rsidRPr="00203150">
              <w:rPr>
                <w:rFonts w:ascii="Times New Roman" w:hAnsi="Times New Roman" w:cs="Times New Roman"/>
                <w:szCs w:val="24"/>
                <w:lang w:val="pt-PT"/>
              </w:rPr>
              <w:t xml:space="preserve"> exercer </w:t>
            </w:r>
            <w:r w:rsidR="00AF5503" w:rsidRPr="00203150">
              <w:rPr>
                <w:rFonts w:ascii="Times New Roman" w:hAnsi="Times New Roman" w:cs="Times New Roman"/>
                <w:szCs w:val="24"/>
                <w:lang w:val="pt-PT"/>
              </w:rPr>
              <w:t xml:space="preserve">são determinadas pela regulamentação emanada </w:t>
            </w:r>
            <w:r w:rsidRPr="00203150">
              <w:rPr>
                <w:rFonts w:ascii="Times New Roman" w:hAnsi="Times New Roman" w:cs="Times New Roman"/>
                <w:szCs w:val="24"/>
                <w:lang w:val="pt-PT"/>
              </w:rPr>
              <w:t xml:space="preserve">das </w:t>
            </w:r>
            <w:r w:rsidR="00AF5503" w:rsidRPr="00203150">
              <w:rPr>
                <w:rFonts w:ascii="Times New Roman" w:hAnsi="Times New Roman" w:cs="Times New Roman"/>
                <w:szCs w:val="24"/>
                <w:lang w:val="pt-PT"/>
              </w:rPr>
              <w:t>autoridades</w:t>
            </w:r>
            <w:r w:rsidR="00BC4710" w:rsidRPr="00203150">
              <w:rPr>
                <w:rFonts w:ascii="Times New Roman" w:hAnsi="Times New Roman" w:cs="Times New Roman"/>
                <w:szCs w:val="24"/>
                <w:lang w:val="pt-PT"/>
              </w:rPr>
              <w:t xml:space="preserve"> d</w:t>
            </w:r>
            <w:r w:rsidR="00AF5503" w:rsidRPr="00203150">
              <w:rPr>
                <w:rFonts w:ascii="Times New Roman" w:hAnsi="Times New Roman" w:cs="Times New Roman"/>
                <w:szCs w:val="24"/>
                <w:lang w:val="pt-PT"/>
              </w:rPr>
              <w:t>e</w:t>
            </w:r>
            <w:r w:rsidR="00BC4710" w:rsidRPr="00203150">
              <w:rPr>
                <w:rFonts w:ascii="Times New Roman" w:hAnsi="Times New Roman" w:cs="Times New Roman"/>
                <w:szCs w:val="24"/>
                <w:lang w:val="pt-PT"/>
              </w:rPr>
              <w:t xml:space="preserve"> administração judicial</w:t>
            </w:r>
            <w:r w:rsidRPr="00203150">
              <w:rPr>
                <w:rFonts w:ascii="Times New Roman" w:hAnsi="Times New Roman" w:cs="Times New Roman"/>
                <w:szCs w:val="24"/>
                <w:lang w:val="pt-PT"/>
              </w:rPr>
              <w:t>.</w:t>
            </w:r>
          </w:p>
          <w:p w:rsidR="006B5AE6" w:rsidRPr="00203150" w:rsidRDefault="006B5AE6" w:rsidP="00A64B32">
            <w:pPr>
              <w:pStyle w:val="a4"/>
              <w:numPr>
                <w:ilvl w:val="0"/>
                <w:numId w:val="7"/>
              </w:numPr>
              <w:tabs>
                <w:tab w:val="left" w:pos="402"/>
              </w:tabs>
              <w:spacing w:beforeLines="50" w:before="180" w:afterLines="50" w:after="180" w:line="340" w:lineRule="exact"/>
              <w:ind w:leftChars="0" w:left="402" w:hanging="283"/>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advogados de Macau intervir, enquanto cidadãos, como mandatários em acções cíveis no Interior da China</w:t>
            </w:r>
            <w:r w:rsidR="00452133" w:rsidRPr="00203150">
              <w:rPr>
                <w:rStyle w:val="a5"/>
                <w:rFonts w:ascii="Times New Roman" w:hAnsi="Times New Roman" w:cs="Times New Roman"/>
                <w:szCs w:val="24"/>
                <w:lang w:val="pt-PT"/>
              </w:rPr>
              <w:footnoteReference w:id="2"/>
            </w:r>
            <w:r w:rsidRPr="00203150">
              <w:rPr>
                <w:rFonts w:ascii="Times New Roman" w:hAnsi="Times New Roman" w:cs="Times New Roman"/>
                <w:szCs w:val="24"/>
                <w:lang w:val="pt-PT"/>
              </w:rPr>
              <w:t>.</w:t>
            </w:r>
          </w:p>
          <w:p w:rsidR="00022D77" w:rsidRPr="00203150" w:rsidRDefault="00877F43" w:rsidP="00A64B32">
            <w:pPr>
              <w:pStyle w:val="a4"/>
              <w:numPr>
                <w:ilvl w:val="0"/>
                <w:numId w:val="7"/>
              </w:numPr>
              <w:tabs>
                <w:tab w:val="left" w:pos="402"/>
              </w:tabs>
              <w:spacing w:beforeLines="50" w:before="180" w:afterLines="50" w:after="180" w:line="340" w:lineRule="exact"/>
              <w:ind w:leftChars="0" w:left="402" w:hanging="283"/>
              <w:jc w:val="both"/>
              <w:rPr>
                <w:rFonts w:ascii="Times New Roman" w:eastAsia="新細明體" w:hAnsi="Times New Roman" w:cs="Times New Roman"/>
                <w:szCs w:val="24"/>
                <w:lang w:val="pt-PT"/>
              </w:rPr>
            </w:pPr>
            <w:r w:rsidRPr="00203150">
              <w:rPr>
                <w:rFonts w:ascii="Times New Roman" w:eastAsia="TimesTen-Roman" w:hAnsi="Times New Roman" w:cs="Times New Roman"/>
                <w:kern w:val="0"/>
                <w:szCs w:val="24"/>
                <w:lang w:val="pt-PT"/>
              </w:rPr>
              <w:t xml:space="preserve">É permitido aos advogados de Macau, que aí exerçam actividade profissional há </w:t>
            </w:r>
            <w:r w:rsidR="00CB30ED" w:rsidRPr="00203150">
              <w:rPr>
                <w:rFonts w:ascii="Times New Roman" w:eastAsia="TimesTen-Roman" w:hAnsi="Times New Roman" w:cs="Times New Roman"/>
                <w:kern w:val="0"/>
                <w:szCs w:val="24"/>
                <w:lang w:val="pt-PT"/>
              </w:rPr>
              <w:t>pelo menos</w:t>
            </w:r>
            <w:r w:rsidRPr="00203150">
              <w:rPr>
                <w:rFonts w:ascii="Times New Roman" w:eastAsia="TimesTen-Roman" w:hAnsi="Times New Roman" w:cs="Times New Roman"/>
                <w:kern w:val="0"/>
                <w:szCs w:val="24"/>
                <w:lang w:val="pt-PT"/>
              </w:rPr>
              <w:t xml:space="preserve"> cinco anos e tenham obtido </w:t>
            </w:r>
            <w:r w:rsidRPr="00203150">
              <w:rPr>
                <w:rFonts w:ascii="Times New Roman" w:hAnsi="Times New Roman" w:cs="Times New Roman"/>
                <w:color w:val="000000" w:themeColor="text1"/>
                <w:szCs w:val="24"/>
                <w:lang w:val="pt-PT"/>
              </w:rPr>
              <w:t xml:space="preserve">aprovação no </w:t>
            </w:r>
            <w:r w:rsidR="0091198C" w:rsidRPr="00203150">
              <w:rPr>
                <w:rFonts w:ascii="Times New Roman" w:hAnsi="Times New Roman" w:cs="Times New Roman"/>
                <w:color w:val="000000" w:themeColor="text1"/>
                <w:szCs w:val="24"/>
                <w:lang w:val="pt-PT"/>
              </w:rPr>
              <w:t>exame</w:t>
            </w:r>
            <w:r w:rsidR="004A1FBD" w:rsidRPr="00203150">
              <w:rPr>
                <w:rFonts w:ascii="Times New Roman" w:hAnsi="Times New Roman" w:cs="Times New Roman"/>
                <w:color w:val="000000" w:themeColor="text1"/>
                <w:szCs w:val="24"/>
                <w:lang w:val="pt-PT"/>
              </w:rPr>
              <w:t xml:space="preserve"> unificado</w:t>
            </w:r>
            <w:r w:rsidR="0091198C" w:rsidRPr="00203150">
              <w:rPr>
                <w:rFonts w:ascii="Times New Roman" w:hAnsi="Times New Roman" w:cs="Times New Roman"/>
                <w:color w:val="000000" w:themeColor="text1"/>
                <w:szCs w:val="24"/>
                <w:lang w:val="pt-PT"/>
              </w:rPr>
              <w:t xml:space="preserve"> de qualificação para o exercício da profissão jurídica no Interior da China</w:t>
            </w:r>
            <w:r w:rsidRPr="00203150">
              <w:rPr>
                <w:rFonts w:ascii="Times New Roman" w:eastAsia="TimesTen-Roman" w:hAnsi="Times New Roman" w:cs="Times New Roman"/>
                <w:kern w:val="0"/>
                <w:szCs w:val="24"/>
                <w:lang w:val="pt-PT"/>
              </w:rPr>
              <w:t xml:space="preserve">, submeter-se a formação intensiva, com duração não inferior a um mês, organizada pela Associação de Advogados do Interior da China, nos termos da Lei da Advocacia da República Popular da China e do Regulamento do Pedido de Acesso ao Estágio </w:t>
            </w:r>
            <w:r w:rsidR="00D969F3" w:rsidRPr="00203150">
              <w:rPr>
                <w:rFonts w:ascii="Times New Roman" w:eastAsia="TimesTen-Roman" w:hAnsi="Times New Roman" w:cs="Times New Roman"/>
                <w:kern w:val="0"/>
                <w:szCs w:val="24"/>
                <w:lang w:val="pt-PT"/>
              </w:rPr>
              <w:t>para o</w:t>
            </w:r>
            <w:r w:rsidRPr="00203150">
              <w:rPr>
                <w:rFonts w:ascii="Times New Roman" w:eastAsia="TimesTen-Roman" w:hAnsi="Times New Roman" w:cs="Times New Roman"/>
                <w:kern w:val="0"/>
                <w:szCs w:val="24"/>
                <w:lang w:val="pt-PT"/>
              </w:rPr>
              <w:t xml:space="preserve"> Exercício de Advocacia. Os advogados de Macau que se sujeitem </w:t>
            </w:r>
            <w:r w:rsidR="00D969F3" w:rsidRPr="00203150">
              <w:rPr>
                <w:rFonts w:ascii="Times New Roman" w:eastAsia="TimesTen-Roman" w:hAnsi="Times New Roman" w:cs="Times New Roman"/>
                <w:kern w:val="0"/>
                <w:szCs w:val="24"/>
                <w:lang w:val="pt-PT"/>
              </w:rPr>
              <w:t>à referida</w:t>
            </w:r>
            <w:r w:rsidRPr="00203150">
              <w:rPr>
                <w:rFonts w:ascii="Times New Roman" w:eastAsia="TimesTen-Roman" w:hAnsi="Times New Roman" w:cs="Times New Roman"/>
                <w:kern w:val="0"/>
                <w:szCs w:val="24"/>
                <w:lang w:val="pt-PT"/>
              </w:rPr>
              <w:t xml:space="preserve"> formação </w:t>
            </w:r>
            <w:r w:rsidRPr="00203150">
              <w:rPr>
                <w:rFonts w:ascii="Times New Roman" w:eastAsia="TimesTen-Roman" w:hAnsi="Times New Roman" w:cs="Times New Roman"/>
                <w:kern w:val="0"/>
                <w:szCs w:val="24"/>
                <w:lang w:val="pt-PT"/>
              </w:rPr>
              <w:lastRenderedPageBreak/>
              <w:t>profissional e obtenham aprovação podem solicitar autorização para o exercício de advocacia no Interior da China.</w:t>
            </w:r>
          </w:p>
          <w:p w:rsidR="00022D77" w:rsidRPr="00203150" w:rsidRDefault="00877F43" w:rsidP="00A64B32">
            <w:pPr>
              <w:pStyle w:val="a4"/>
              <w:numPr>
                <w:ilvl w:val="0"/>
                <w:numId w:val="7"/>
              </w:numPr>
              <w:tabs>
                <w:tab w:val="left" w:pos="402"/>
              </w:tabs>
              <w:spacing w:beforeLines="50" w:before="180" w:afterLines="50" w:after="180" w:line="340" w:lineRule="exact"/>
              <w:ind w:leftChars="0" w:left="402" w:hanging="283"/>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eliminado o requisito relativo ao tempo de residência no Interior da China dos representantes dos escritórios de representação estabelecidos no Interior da China por escritórios de serviços jurídicos de Macau.</w:t>
            </w:r>
          </w:p>
          <w:p w:rsidR="00022D77" w:rsidRPr="00203150" w:rsidRDefault="00022D77" w:rsidP="00705661">
            <w:pPr>
              <w:pStyle w:val="a4"/>
              <w:tabs>
                <w:tab w:val="left" w:pos="692"/>
              </w:tabs>
              <w:spacing w:beforeLines="50" w:before="180" w:afterLines="50" w:after="180" w:line="340" w:lineRule="exact"/>
              <w:ind w:leftChars="0" w:left="0"/>
              <w:jc w:val="both"/>
              <w:rPr>
                <w:rFonts w:ascii="Times New Roman" w:eastAsia="新細明體" w:hAnsi="Times New Roman" w:cs="Times New Roman"/>
                <w:szCs w:val="24"/>
                <w:lang w:val="pt-PT"/>
              </w:rPr>
            </w:pPr>
          </w:p>
        </w:tc>
      </w:tr>
    </w:tbl>
    <w:p w:rsidR="0091198C" w:rsidRPr="00203150" w:rsidRDefault="0091198C" w:rsidP="00877F43">
      <w:pPr>
        <w:jc w:val="center"/>
        <w:rPr>
          <w:rFonts w:ascii="Times New Roman" w:eastAsia="新細明體" w:hAnsi="Times New Roman" w:cs="Times New Roman"/>
          <w:b/>
          <w:szCs w:val="24"/>
          <w:lang w:val="pt-PT"/>
        </w:rPr>
      </w:pPr>
    </w:p>
    <w:p w:rsidR="0091198C" w:rsidRPr="00203150" w:rsidRDefault="0091198C">
      <w:pPr>
        <w:widowControl/>
        <w:rPr>
          <w:rFonts w:ascii="Times New Roman" w:eastAsia="新細明體" w:hAnsi="Times New Roman" w:cs="Times New Roman"/>
          <w:b/>
          <w:szCs w:val="24"/>
          <w:lang w:val="pt-PT"/>
        </w:rPr>
      </w:pPr>
      <w:r w:rsidRPr="00203150">
        <w:rPr>
          <w:rFonts w:ascii="Times New Roman" w:eastAsia="新細明體" w:hAnsi="Times New Roman" w:cs="Times New Roman"/>
          <w:b/>
          <w:szCs w:val="24"/>
          <w:lang w:val="pt-PT"/>
        </w:rPr>
        <w:br w:type="page"/>
      </w:r>
    </w:p>
    <w:p w:rsidR="00877F43" w:rsidRPr="00203150" w:rsidRDefault="00877F43" w:rsidP="00877F43">
      <w:pPr>
        <w:jc w:val="center"/>
        <w:rPr>
          <w:rFonts w:ascii="Times New Roman" w:eastAsia="新細明體" w:hAnsi="Times New Roman" w:cs="Times New Roman"/>
          <w:szCs w:val="24"/>
          <w:lang w:val="pt-PT"/>
        </w:rPr>
        <w:sectPr w:rsidR="00877F43" w:rsidRPr="00203150" w:rsidSect="00882E7F">
          <w:footerReference w:type="default" r:id="rId10"/>
          <w:footnotePr>
            <w:numRestart w:val="eachPage"/>
          </w:footnotePr>
          <w:endnotePr>
            <w:numFmt w:val="decimal"/>
          </w:endnotePr>
          <w:type w:val="continuous"/>
          <w:pgSz w:w="11906" w:h="16838"/>
          <w:pgMar w:top="1440" w:right="1800" w:bottom="1440" w:left="1800" w:header="851" w:footer="992" w:gutter="0"/>
          <w:pgNumType w:start="1"/>
          <w:cols w:space="425"/>
          <w:docGrid w:type="lines"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203150" w:rsidTr="00212C05">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EB51C8" w:rsidP="00A64B32">
            <w:pPr>
              <w:pStyle w:val="a4"/>
              <w:numPr>
                <w:ilvl w:val="0"/>
                <w:numId w:val="1"/>
              </w:numPr>
              <w:spacing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Serviços comerciais</w:t>
            </w:r>
          </w:p>
        </w:tc>
      </w:tr>
      <w:tr w:rsidR="005B6507" w:rsidRPr="00203150" w:rsidTr="00212C05">
        <w:trPr>
          <w:cantSplit/>
          <w:trHeight w:val="546"/>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5B6507" w:rsidRPr="00203150" w:rsidRDefault="00EB51C8" w:rsidP="00A64B32">
            <w:pPr>
              <w:pStyle w:val="a4"/>
              <w:numPr>
                <w:ilvl w:val="0"/>
                <w:numId w:val="2"/>
              </w:numPr>
              <w:tabs>
                <w:tab w:val="left" w:pos="512"/>
              </w:tabs>
              <w:spacing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Serviços profissionais</w:t>
            </w:r>
          </w:p>
        </w:tc>
      </w:tr>
      <w:tr w:rsidR="005B6507" w:rsidRPr="007C3EC4" w:rsidTr="00212C05">
        <w:trPr>
          <w:cantSplit/>
          <w:trHeight w:val="495"/>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tcPr>
          <w:p w:rsidR="005B6507" w:rsidRPr="00203150" w:rsidRDefault="00EB51C8" w:rsidP="00212C05">
            <w:pPr>
              <w:ind w:rightChars="10" w:right="24"/>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      b. Serviços de contabilidade, auditoria e escrituração contabilística (CPC862)</w:t>
            </w:r>
          </w:p>
        </w:tc>
      </w:tr>
    </w:tbl>
    <w:p w:rsidR="00A03794" w:rsidRPr="00203150" w:rsidRDefault="00A03794" w:rsidP="00705661">
      <w:pPr>
        <w:spacing w:beforeLines="50" w:before="180" w:line="340" w:lineRule="exact"/>
        <w:jc w:val="center"/>
        <w:rPr>
          <w:rFonts w:ascii="Times New Roman" w:eastAsia="新細明體" w:hAnsi="Times New Roman" w:cs="Times New Roman"/>
          <w:szCs w:val="24"/>
          <w:lang w:val="pt-PT"/>
        </w:rPr>
        <w:sectPr w:rsidR="00A03794" w:rsidRPr="00203150" w:rsidSect="00877F43">
          <w:endnotePr>
            <w:numFmt w:val="decimal"/>
          </w:endnotePr>
          <w:type w:val="continuous"/>
          <w:pgSz w:w="11906" w:h="16838"/>
          <w:pgMar w:top="1440" w:right="1800" w:bottom="1440" w:left="1800"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7C3EC4" w:rsidTr="00451BE3">
        <w:trPr>
          <w:trHeight w:val="2891"/>
        </w:trPr>
        <w:tc>
          <w:tcPr>
            <w:tcW w:w="2008" w:type="dxa"/>
          </w:tcPr>
          <w:p w:rsidR="00022D77" w:rsidRPr="00203150"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Compromissos Específicos</w:t>
            </w:r>
          </w:p>
        </w:tc>
        <w:tc>
          <w:tcPr>
            <w:tcW w:w="6354" w:type="dxa"/>
            <w:vAlign w:val="center"/>
          </w:tcPr>
          <w:p w:rsidR="00022D77" w:rsidRPr="00203150" w:rsidRDefault="00F25CBD" w:rsidP="00A64B32">
            <w:pPr>
              <w:pStyle w:val="a4"/>
              <w:numPr>
                <w:ilvl w:val="0"/>
                <w:numId w:val="34"/>
              </w:numPr>
              <w:tabs>
                <w:tab w:val="left" w:pos="692"/>
              </w:tabs>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Os auditores de contas e os contabilistas de Macau que tenham obtido licença </w:t>
            </w:r>
            <w:r w:rsidR="00D979F9" w:rsidRPr="00203150">
              <w:rPr>
                <w:rFonts w:ascii="Times New Roman" w:hAnsi="Times New Roman" w:cs="Times New Roman"/>
                <w:szCs w:val="24"/>
                <w:lang w:val="pt-PT"/>
              </w:rPr>
              <w:t>no Interior da China</w:t>
            </w:r>
            <w:r w:rsidRPr="00203150">
              <w:rPr>
                <w:rFonts w:ascii="Times New Roman" w:hAnsi="Times New Roman" w:cs="Times New Roman"/>
                <w:szCs w:val="24"/>
                <w:lang w:val="pt-PT"/>
              </w:rPr>
              <w:t xml:space="preserve"> e aí tenham exercido a sua actividade profissional (incluindo </w:t>
            </w:r>
            <w:r w:rsidR="00D969F3" w:rsidRPr="00203150">
              <w:rPr>
                <w:rFonts w:ascii="Times New Roman" w:hAnsi="Times New Roman" w:cs="Times New Roman"/>
                <w:szCs w:val="24"/>
                <w:lang w:val="pt-PT"/>
              </w:rPr>
              <w:t>em</w:t>
            </w:r>
            <w:r w:rsidR="005A6379" w:rsidRPr="00203150">
              <w:rPr>
                <w:rFonts w:ascii="Times New Roman" w:hAnsi="Times New Roman" w:cs="Times New Roman"/>
                <w:szCs w:val="24"/>
                <w:lang w:val="pt-PT"/>
              </w:rPr>
              <w:t xml:space="preserve"> </w:t>
            </w:r>
            <w:r w:rsidR="00D969F3" w:rsidRPr="00203150">
              <w:rPr>
                <w:rFonts w:ascii="Times New Roman" w:hAnsi="Times New Roman" w:cs="Times New Roman"/>
                <w:szCs w:val="24"/>
                <w:lang w:val="pt-PT"/>
              </w:rPr>
              <w:t>associação</w:t>
            </w:r>
            <w:r w:rsidRPr="00203150">
              <w:rPr>
                <w:rFonts w:ascii="Times New Roman" w:hAnsi="Times New Roman" w:cs="Times New Roman"/>
                <w:szCs w:val="24"/>
                <w:lang w:val="pt-PT"/>
              </w:rPr>
              <w:t xml:space="preserve">) são, no que respeita ao período mínimo de </w:t>
            </w:r>
            <w:r w:rsidR="009104F6" w:rsidRPr="00203150">
              <w:rPr>
                <w:rFonts w:ascii="Times New Roman" w:hAnsi="Times New Roman" w:cs="Times New Roman"/>
                <w:szCs w:val="24"/>
                <w:lang w:val="pt-PT"/>
              </w:rPr>
              <w:t xml:space="preserve">trabalho </w:t>
            </w:r>
            <w:r w:rsidR="00D979F9" w:rsidRPr="00203150">
              <w:rPr>
                <w:rFonts w:ascii="Times New Roman" w:hAnsi="Times New Roman" w:cs="Times New Roman"/>
                <w:szCs w:val="24"/>
                <w:lang w:val="pt-PT"/>
              </w:rPr>
              <w:t>no Interior da China</w:t>
            </w:r>
            <w:r w:rsidRPr="00203150">
              <w:rPr>
                <w:rFonts w:ascii="Times New Roman" w:hAnsi="Times New Roman" w:cs="Times New Roman"/>
                <w:szCs w:val="24"/>
                <w:lang w:val="pt-PT"/>
              </w:rPr>
              <w:t xml:space="preserve">, tratados da mesma forma que os contabilistas do </w:t>
            </w:r>
            <w:r w:rsidR="00DD591C" w:rsidRPr="00203150">
              <w:rPr>
                <w:rFonts w:ascii="Times New Roman" w:hAnsi="Times New Roman" w:cs="Times New Roman"/>
                <w:szCs w:val="24"/>
                <w:lang w:val="pt-PT"/>
              </w:rPr>
              <w:t>Interior da China</w:t>
            </w:r>
            <w:r w:rsidRPr="00203150">
              <w:rPr>
                <w:rFonts w:ascii="Times New Roman" w:hAnsi="Times New Roman" w:cs="Times New Roman"/>
                <w:szCs w:val="24"/>
                <w:lang w:val="pt-PT"/>
              </w:rPr>
              <w:t>.</w:t>
            </w:r>
          </w:p>
          <w:p w:rsidR="00022D77" w:rsidRPr="00203150" w:rsidRDefault="00DD591C" w:rsidP="00A64B32">
            <w:pPr>
              <w:pStyle w:val="a4"/>
              <w:numPr>
                <w:ilvl w:val="0"/>
                <w:numId w:val="34"/>
              </w:numPr>
              <w:tabs>
                <w:tab w:val="left" w:pos="692"/>
              </w:tabs>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É permitido às </w:t>
            </w:r>
            <w:r w:rsidR="009104F6" w:rsidRPr="00203150">
              <w:rPr>
                <w:rFonts w:ascii="Times New Roman" w:hAnsi="Times New Roman" w:cs="Times New Roman"/>
                <w:szCs w:val="24"/>
                <w:lang w:val="pt-PT"/>
              </w:rPr>
              <w:t xml:space="preserve">entidades de mediação </w:t>
            </w:r>
            <w:r w:rsidRPr="00203150">
              <w:rPr>
                <w:rFonts w:ascii="Times New Roman" w:hAnsi="Times New Roman" w:cs="Times New Roman"/>
                <w:szCs w:val="24"/>
                <w:lang w:val="pt-PT"/>
              </w:rPr>
              <w:t xml:space="preserve">constituídas no </w:t>
            </w:r>
            <w:r w:rsidR="008F77BF" w:rsidRPr="00203150">
              <w:rPr>
                <w:rFonts w:ascii="Times New Roman" w:hAnsi="Times New Roman" w:cs="Times New Roman"/>
                <w:szCs w:val="24"/>
                <w:lang w:val="pt-PT"/>
              </w:rPr>
              <w:t>Interior da China</w:t>
            </w:r>
            <w:r w:rsidRPr="00203150">
              <w:rPr>
                <w:rFonts w:ascii="Times New Roman" w:hAnsi="Times New Roman" w:cs="Times New Roman"/>
                <w:szCs w:val="24"/>
                <w:lang w:val="pt-PT"/>
              </w:rPr>
              <w:t xml:space="preserve"> por auditores de contas e contabilistas de Macau, que preencham os requisitos previstos nas “Medidas Administrativas sobre a Prestação de Serviços de Escrituração Contabilística” no </w:t>
            </w:r>
            <w:r w:rsidR="008F77BF" w:rsidRPr="00203150">
              <w:rPr>
                <w:rFonts w:ascii="Times New Roman" w:hAnsi="Times New Roman" w:cs="Times New Roman"/>
                <w:szCs w:val="24"/>
                <w:lang w:val="pt-PT"/>
              </w:rPr>
              <w:t>Interior da China</w:t>
            </w:r>
            <w:r w:rsidRPr="00203150">
              <w:rPr>
                <w:rFonts w:ascii="Times New Roman" w:hAnsi="Times New Roman" w:cs="Times New Roman"/>
                <w:szCs w:val="24"/>
                <w:lang w:val="pt-PT"/>
              </w:rPr>
              <w:t>, aí prestar serviços de escrituração contabilística. O responsável por serviços de escrituração contabilística deve possuir a qualificação profissional de contabilista, ou qualificação superior, concedida pelo Interior da China</w:t>
            </w:r>
            <w:r w:rsidR="0018690B" w:rsidRPr="00203150">
              <w:rPr>
                <w:rFonts w:ascii="Times New Roman" w:hAnsi="Times New Roman" w:cs="Times New Roman"/>
                <w:szCs w:val="24"/>
                <w:lang w:val="pt-PT"/>
              </w:rPr>
              <w:t xml:space="preserve"> ou deve </w:t>
            </w:r>
            <w:r w:rsidR="007D4097" w:rsidRPr="00203150">
              <w:rPr>
                <w:rFonts w:ascii="Times New Roman" w:hAnsi="Times New Roman" w:cs="Times New Roman"/>
                <w:szCs w:val="24"/>
                <w:lang w:val="pt-PT"/>
              </w:rPr>
              <w:t xml:space="preserve">ser profissional que </w:t>
            </w:r>
            <w:r w:rsidR="0018690B" w:rsidRPr="00203150">
              <w:rPr>
                <w:rFonts w:ascii="Times New Roman" w:hAnsi="Times New Roman" w:cs="Times New Roman"/>
                <w:szCs w:val="24"/>
                <w:lang w:val="pt-PT"/>
              </w:rPr>
              <w:t>exer</w:t>
            </w:r>
            <w:r w:rsidR="007D4097" w:rsidRPr="00203150">
              <w:rPr>
                <w:rFonts w:ascii="Times New Roman" w:hAnsi="Times New Roman" w:cs="Times New Roman"/>
                <w:szCs w:val="24"/>
                <w:lang w:val="pt-PT"/>
              </w:rPr>
              <w:t>ça,</w:t>
            </w:r>
            <w:r w:rsidR="0018690B" w:rsidRPr="00203150">
              <w:rPr>
                <w:rFonts w:ascii="Times New Roman" w:hAnsi="Times New Roman" w:cs="Times New Roman"/>
                <w:szCs w:val="24"/>
                <w:lang w:val="pt-PT"/>
              </w:rPr>
              <w:t xml:space="preserve"> </w:t>
            </w:r>
            <w:r w:rsidR="007D4097" w:rsidRPr="00212C05">
              <w:rPr>
                <w:rFonts w:ascii="Times New Roman" w:hAnsi="Times New Roman" w:cs="Times New Roman"/>
                <w:szCs w:val="24"/>
                <w:lang w:val="pt-PT"/>
              </w:rPr>
              <w:t>em exclusividade de funções</w:t>
            </w:r>
            <w:r w:rsidR="007D4097" w:rsidRPr="00203150">
              <w:rPr>
                <w:rFonts w:ascii="Times New Roman" w:hAnsi="Times New Roman" w:cs="Times New Roman"/>
                <w:szCs w:val="24"/>
                <w:lang w:val="pt-PT"/>
              </w:rPr>
              <w:t xml:space="preserve">, </w:t>
            </w:r>
            <w:r w:rsidR="0018690B" w:rsidRPr="00203150">
              <w:rPr>
                <w:rFonts w:ascii="Times New Roman" w:hAnsi="Times New Roman" w:cs="Times New Roman"/>
                <w:szCs w:val="24"/>
                <w:lang w:val="pt-PT"/>
              </w:rPr>
              <w:t>as actividades de contabilidade por um período não inferior a três anos</w:t>
            </w:r>
            <w:r w:rsidRPr="00203150">
              <w:rPr>
                <w:rFonts w:ascii="Times New Roman" w:hAnsi="Times New Roman" w:cs="Times New Roman"/>
                <w:szCs w:val="24"/>
                <w:lang w:val="pt-PT"/>
              </w:rPr>
              <w:t>.</w:t>
            </w:r>
            <w:r w:rsidR="007D4097" w:rsidRPr="00203150">
              <w:rPr>
                <w:rFonts w:ascii="Times New Roman" w:hAnsi="Times New Roman" w:cs="Times New Roman"/>
                <w:szCs w:val="24"/>
                <w:lang w:val="pt-PT"/>
              </w:rPr>
              <w:t xml:space="preserve"> Os auditores e contabilistas que exercem as respectivas actividades no Interior da China devem observar o disposto relevante dos serviços competentes de finanças</w:t>
            </w:r>
            <w:r w:rsidR="00124DAE">
              <w:rPr>
                <w:rFonts w:ascii="Times New Roman" w:hAnsi="Times New Roman" w:cs="Times New Roman"/>
                <w:szCs w:val="24"/>
                <w:lang w:val="pt-PT"/>
              </w:rPr>
              <w:t xml:space="preserve"> do Interior da China</w:t>
            </w:r>
            <w:r w:rsidR="007D4097" w:rsidRPr="00203150">
              <w:rPr>
                <w:rFonts w:ascii="Times New Roman" w:hAnsi="Times New Roman" w:cs="Times New Roman"/>
                <w:szCs w:val="24"/>
                <w:lang w:val="pt-PT"/>
              </w:rPr>
              <w:t xml:space="preserve">.   </w:t>
            </w:r>
          </w:p>
          <w:p w:rsidR="00022D77" w:rsidRPr="00203150" w:rsidRDefault="00DD591C" w:rsidP="00A64B32">
            <w:pPr>
              <w:pStyle w:val="a4"/>
              <w:numPr>
                <w:ilvl w:val="0"/>
                <w:numId w:val="34"/>
              </w:numPr>
              <w:tabs>
                <w:tab w:val="left" w:pos="692"/>
              </w:tabs>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Quando </w:t>
            </w:r>
            <w:r w:rsidR="00F71995" w:rsidRPr="00203150">
              <w:rPr>
                <w:rFonts w:ascii="Times New Roman" w:hAnsi="Times New Roman" w:cs="Times New Roman"/>
                <w:szCs w:val="24"/>
                <w:lang w:val="pt-PT"/>
              </w:rPr>
              <w:t xml:space="preserve">os </w:t>
            </w:r>
            <w:r w:rsidRPr="00203150">
              <w:rPr>
                <w:rFonts w:ascii="Times New Roman" w:hAnsi="Times New Roman" w:cs="Times New Roman"/>
                <w:szCs w:val="24"/>
                <w:lang w:val="pt-PT"/>
              </w:rPr>
              <w:t xml:space="preserve">auditores de contas e contabilistas de Macau requeiram a qualificação para a prática da profissão no Interior da China, o tempo de experiência em auditoria adquirida em Macau </w:t>
            </w:r>
            <w:r w:rsidR="00BC0004" w:rsidRPr="00203150">
              <w:rPr>
                <w:rFonts w:ascii="Times New Roman" w:hAnsi="Times New Roman" w:cs="Times New Roman"/>
                <w:szCs w:val="24"/>
                <w:lang w:val="pt-PT"/>
              </w:rPr>
              <w:t xml:space="preserve">é </w:t>
            </w:r>
            <w:r w:rsidR="00BA738A" w:rsidRPr="00203150">
              <w:rPr>
                <w:rFonts w:ascii="Times New Roman" w:hAnsi="Times New Roman" w:cs="Times New Roman"/>
                <w:szCs w:val="24"/>
                <w:lang w:val="pt-PT"/>
              </w:rPr>
              <w:t xml:space="preserve">considerado </w:t>
            </w:r>
            <w:r w:rsidRPr="00203150">
              <w:rPr>
                <w:rFonts w:ascii="Times New Roman" w:hAnsi="Times New Roman" w:cs="Times New Roman"/>
                <w:szCs w:val="24"/>
                <w:lang w:val="pt-PT"/>
              </w:rPr>
              <w:t xml:space="preserve">como </w:t>
            </w:r>
            <w:r w:rsidR="00BC0004" w:rsidRPr="00203150">
              <w:rPr>
                <w:rFonts w:ascii="Times New Roman" w:hAnsi="Times New Roman" w:cs="Times New Roman"/>
                <w:szCs w:val="24"/>
                <w:lang w:val="pt-PT"/>
              </w:rPr>
              <w:t xml:space="preserve">tempo de experiência </w:t>
            </w:r>
            <w:r w:rsidRPr="00203150">
              <w:rPr>
                <w:rFonts w:ascii="Times New Roman" w:hAnsi="Times New Roman" w:cs="Times New Roman"/>
                <w:szCs w:val="24"/>
                <w:lang w:val="pt-PT"/>
              </w:rPr>
              <w:t>adquirida no Interior da China.</w:t>
            </w:r>
          </w:p>
          <w:p w:rsidR="00022D77" w:rsidRPr="00203150" w:rsidRDefault="00C27B7E" w:rsidP="00A64B32">
            <w:pPr>
              <w:pStyle w:val="a4"/>
              <w:numPr>
                <w:ilvl w:val="0"/>
                <w:numId w:val="34"/>
              </w:numPr>
              <w:tabs>
                <w:tab w:val="left" w:pos="692"/>
              </w:tabs>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A validade da </w:t>
            </w:r>
            <w:r w:rsidRPr="00203150">
              <w:rPr>
                <w:rFonts w:ascii="Times New Roman" w:hAnsi="Times New Roman" w:cs="Times New Roman"/>
                <w:b/>
                <w:bCs/>
                <w:szCs w:val="24"/>
                <w:lang w:val="pt-PT"/>
              </w:rPr>
              <w:t>«</w:t>
            </w:r>
            <w:r w:rsidRPr="00203150">
              <w:rPr>
                <w:rFonts w:ascii="Times New Roman" w:hAnsi="Times New Roman" w:cs="Times New Roman"/>
                <w:szCs w:val="24"/>
                <w:lang w:val="pt-PT"/>
              </w:rPr>
              <w:t>Licença Temporária para o Exercício de Actividade</w:t>
            </w:r>
            <w:r w:rsidRPr="00203150">
              <w:rPr>
                <w:rFonts w:ascii="Times New Roman" w:hAnsi="Times New Roman" w:cs="Times New Roman"/>
                <w:b/>
                <w:bCs/>
                <w:szCs w:val="24"/>
                <w:lang w:val="pt-PT"/>
              </w:rPr>
              <w:t xml:space="preserve">» </w:t>
            </w:r>
            <w:r w:rsidRPr="00203150">
              <w:rPr>
                <w:rFonts w:ascii="Times New Roman" w:hAnsi="Times New Roman" w:cs="Times New Roman"/>
                <w:szCs w:val="24"/>
                <w:lang w:val="pt-PT"/>
              </w:rPr>
              <w:t xml:space="preserve">concedida </w:t>
            </w:r>
            <w:r w:rsidR="000F5687" w:rsidRPr="00203150">
              <w:rPr>
                <w:rFonts w:ascii="Times New Roman" w:hAnsi="Times New Roman" w:cs="Times New Roman"/>
                <w:szCs w:val="24"/>
                <w:lang w:val="pt-PT"/>
              </w:rPr>
              <w:t xml:space="preserve">às sociedades de auditores de contas </w:t>
            </w:r>
            <w:r w:rsidR="00FF059E" w:rsidRPr="00203150">
              <w:rPr>
                <w:rFonts w:ascii="Times New Roman" w:hAnsi="Times New Roman" w:cs="Times New Roman"/>
                <w:szCs w:val="24"/>
                <w:lang w:val="pt-PT"/>
              </w:rPr>
              <w:t>e</w:t>
            </w:r>
            <w:r w:rsidR="000F5687" w:rsidRPr="00203150">
              <w:rPr>
                <w:rFonts w:ascii="Times New Roman" w:hAnsi="Times New Roman" w:cs="Times New Roman"/>
                <w:szCs w:val="24"/>
                <w:lang w:val="pt-PT"/>
              </w:rPr>
              <w:t xml:space="preserve"> aos</w:t>
            </w:r>
            <w:r w:rsidR="00FF059E" w:rsidRPr="00203150">
              <w:rPr>
                <w:rFonts w:ascii="Times New Roman" w:hAnsi="Times New Roman" w:cs="Times New Roman"/>
                <w:szCs w:val="24"/>
                <w:lang w:val="pt-PT"/>
              </w:rPr>
              <w:t xml:space="preserve"> auditores de contas </w:t>
            </w:r>
            <w:r w:rsidRPr="00203150">
              <w:rPr>
                <w:rFonts w:ascii="Times New Roman" w:hAnsi="Times New Roman" w:cs="Times New Roman"/>
                <w:szCs w:val="24"/>
                <w:lang w:val="pt-PT"/>
              </w:rPr>
              <w:t xml:space="preserve">de Macau, para o exercício temporário da respectiva actividade no Interior da China, é </w:t>
            </w:r>
            <w:r w:rsidR="00C774B9" w:rsidRPr="00203150">
              <w:rPr>
                <w:rFonts w:ascii="Times New Roman" w:hAnsi="Times New Roman" w:cs="Times New Roman"/>
                <w:szCs w:val="24"/>
                <w:lang w:val="pt-PT"/>
              </w:rPr>
              <w:t>aumentada</w:t>
            </w:r>
            <w:r w:rsidRPr="00203150">
              <w:rPr>
                <w:rFonts w:ascii="Times New Roman" w:hAnsi="Times New Roman" w:cs="Times New Roman"/>
                <w:szCs w:val="24"/>
                <w:lang w:val="pt-PT"/>
              </w:rPr>
              <w:t xml:space="preserve"> para cinco anos.</w:t>
            </w:r>
          </w:p>
          <w:p w:rsidR="00022D77" w:rsidRPr="00212C05" w:rsidRDefault="00DD591C" w:rsidP="00A64B32">
            <w:pPr>
              <w:pStyle w:val="a4"/>
              <w:numPr>
                <w:ilvl w:val="0"/>
                <w:numId w:val="34"/>
              </w:numPr>
              <w:tabs>
                <w:tab w:val="left" w:pos="692"/>
              </w:tabs>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É acordado o estabelecimento em Macau de um centro para </w:t>
            </w:r>
            <w:r w:rsidRPr="00203150">
              <w:rPr>
                <w:rFonts w:ascii="Times New Roman" w:hAnsi="Times New Roman" w:cs="Times New Roman"/>
                <w:szCs w:val="24"/>
                <w:lang w:val="pt-PT"/>
              </w:rPr>
              <w:lastRenderedPageBreak/>
              <w:t>realização de exames de qualificação para contabilistas registados no Interior da China.</w:t>
            </w:r>
            <w:r w:rsidR="001D03DA" w:rsidRPr="00203150">
              <w:rPr>
                <w:rFonts w:ascii="Times New Roman" w:hAnsi="Times New Roman" w:cs="Times New Roman"/>
                <w:szCs w:val="24"/>
                <w:lang w:val="pt-PT"/>
              </w:rPr>
              <w:t xml:space="preserve"> </w:t>
            </w:r>
          </w:p>
          <w:p w:rsidR="00022D77" w:rsidRPr="00212C05" w:rsidRDefault="00C774B9" w:rsidP="00A64B32">
            <w:pPr>
              <w:pStyle w:val="a4"/>
              <w:numPr>
                <w:ilvl w:val="0"/>
                <w:numId w:val="34"/>
              </w:numPr>
              <w:tabs>
                <w:tab w:val="left" w:pos="692"/>
              </w:tabs>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São simplificadas</w:t>
            </w:r>
            <w:r w:rsidR="001D03DA" w:rsidRPr="00203150">
              <w:rPr>
                <w:rFonts w:ascii="Times New Roman" w:hAnsi="Times New Roman" w:cs="Times New Roman"/>
                <w:szCs w:val="24"/>
                <w:lang w:val="pt-PT"/>
              </w:rPr>
              <w:t xml:space="preserve"> adequadamente a</w:t>
            </w:r>
            <w:r w:rsidRPr="00203150">
              <w:rPr>
                <w:rFonts w:ascii="Times New Roman" w:hAnsi="Times New Roman" w:cs="Times New Roman"/>
                <w:szCs w:val="24"/>
                <w:lang w:val="pt-PT"/>
              </w:rPr>
              <w:t>s</w:t>
            </w:r>
            <w:r w:rsidR="001D03DA" w:rsidRPr="00203150">
              <w:rPr>
                <w:rFonts w:ascii="Times New Roman" w:hAnsi="Times New Roman" w:cs="Times New Roman"/>
                <w:szCs w:val="24"/>
                <w:lang w:val="pt-PT"/>
              </w:rPr>
              <w:t xml:space="preserve"> exigência</w:t>
            </w:r>
            <w:r w:rsidRPr="00203150">
              <w:rPr>
                <w:rFonts w:ascii="Times New Roman" w:hAnsi="Times New Roman" w:cs="Times New Roman"/>
                <w:szCs w:val="24"/>
                <w:lang w:val="pt-PT"/>
              </w:rPr>
              <w:t>s</w:t>
            </w:r>
            <w:r w:rsidR="001D03DA" w:rsidRPr="00203150">
              <w:rPr>
                <w:rFonts w:ascii="Times New Roman" w:hAnsi="Times New Roman" w:cs="Times New Roman"/>
                <w:szCs w:val="24"/>
                <w:lang w:val="pt-PT"/>
              </w:rPr>
              <w:t xml:space="preserve"> relativa</w:t>
            </w:r>
            <w:r w:rsidRPr="00203150">
              <w:rPr>
                <w:rFonts w:ascii="Times New Roman" w:hAnsi="Times New Roman" w:cs="Times New Roman"/>
                <w:szCs w:val="24"/>
                <w:lang w:val="pt-PT"/>
              </w:rPr>
              <w:t>s</w:t>
            </w:r>
            <w:r w:rsidR="001D03DA" w:rsidRPr="00203150">
              <w:rPr>
                <w:rFonts w:ascii="Times New Roman" w:hAnsi="Times New Roman" w:cs="Times New Roman"/>
                <w:szCs w:val="24"/>
                <w:lang w:val="pt-PT"/>
              </w:rPr>
              <w:t xml:space="preserve"> às matérias a declarar, por parte dos escritórios de contabili</w:t>
            </w:r>
            <w:r w:rsidR="00C27B7E" w:rsidRPr="00203150">
              <w:rPr>
                <w:rFonts w:ascii="Times New Roman" w:hAnsi="Times New Roman" w:cs="Times New Roman"/>
                <w:szCs w:val="24"/>
                <w:lang w:val="pt-PT"/>
              </w:rPr>
              <w:t>dade</w:t>
            </w:r>
            <w:r w:rsidR="001D03DA" w:rsidRPr="00203150">
              <w:rPr>
                <w:rFonts w:ascii="Times New Roman" w:hAnsi="Times New Roman" w:cs="Times New Roman"/>
                <w:szCs w:val="24"/>
                <w:lang w:val="pt-PT"/>
              </w:rPr>
              <w:t xml:space="preserve"> de Macau, para o exercício da actividade, a título temporário, no Interior da China</w:t>
            </w:r>
            <w:r w:rsidRPr="00203150">
              <w:rPr>
                <w:rFonts w:ascii="Times New Roman" w:hAnsi="Times New Roman" w:cs="Times New Roman"/>
                <w:szCs w:val="24"/>
                <w:lang w:val="pt-PT"/>
              </w:rPr>
              <w:t>.</w:t>
            </w:r>
          </w:p>
          <w:p w:rsidR="00022D77" w:rsidRPr="00212C05" w:rsidRDefault="00C27B7E" w:rsidP="00A64B32">
            <w:pPr>
              <w:pStyle w:val="a4"/>
              <w:numPr>
                <w:ilvl w:val="0"/>
                <w:numId w:val="34"/>
              </w:numPr>
              <w:tabs>
                <w:tab w:val="left" w:pos="692"/>
              </w:tabs>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Quando um </w:t>
            </w:r>
            <w:r w:rsidR="002B0195" w:rsidRPr="00203150">
              <w:rPr>
                <w:rFonts w:ascii="Times New Roman" w:hAnsi="Times New Roman" w:cs="Times New Roman"/>
                <w:szCs w:val="24"/>
                <w:lang w:val="pt-PT"/>
              </w:rPr>
              <w:t>profissional de contabilidade</w:t>
            </w:r>
            <w:r w:rsidR="00AD5F69" w:rsidRPr="00203150">
              <w:rPr>
                <w:rFonts w:ascii="Times New Roman" w:hAnsi="Times New Roman" w:cs="Times New Roman"/>
                <w:szCs w:val="24"/>
                <w:lang w:val="pt-PT"/>
              </w:rPr>
              <w:t xml:space="preserve"> residente permanente</w:t>
            </w:r>
            <w:r w:rsidR="002B0195" w:rsidRPr="00203150">
              <w:rPr>
                <w:rFonts w:ascii="Times New Roman" w:hAnsi="Times New Roman" w:cs="Times New Roman"/>
                <w:szCs w:val="24"/>
                <w:lang w:val="pt-PT"/>
              </w:rPr>
              <w:t xml:space="preserve"> </w:t>
            </w:r>
            <w:r w:rsidRPr="00203150">
              <w:rPr>
                <w:rFonts w:ascii="Times New Roman" w:hAnsi="Times New Roman" w:cs="Times New Roman"/>
                <w:szCs w:val="24"/>
                <w:lang w:val="pt-PT"/>
              </w:rPr>
              <w:t>de Macau</w:t>
            </w:r>
            <w:r w:rsidR="00C774B9"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que tenha obtido </w:t>
            </w:r>
            <w:r w:rsidR="00C774B9" w:rsidRPr="00203150">
              <w:rPr>
                <w:rFonts w:ascii="Times New Roman" w:hAnsi="Times New Roman" w:cs="Times New Roman"/>
                <w:szCs w:val="24"/>
                <w:lang w:val="pt-PT"/>
              </w:rPr>
              <w:t xml:space="preserve">a </w:t>
            </w:r>
            <w:r w:rsidRPr="00203150">
              <w:rPr>
                <w:rFonts w:ascii="Times New Roman" w:hAnsi="Times New Roman" w:cs="Times New Roman"/>
                <w:szCs w:val="24"/>
                <w:lang w:val="pt-PT"/>
              </w:rPr>
              <w:t>qualificação como contabilista registado no Interior da China</w:t>
            </w:r>
            <w:r w:rsidR="00C774B9"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pedir para se tornar sócio de um escritório de contabilidade no Interior da China, o tempo de experiência profissional em Macau é considerado </w:t>
            </w:r>
            <w:r w:rsidR="00C774B9" w:rsidRPr="00203150">
              <w:rPr>
                <w:rFonts w:ascii="Times New Roman" w:hAnsi="Times New Roman" w:cs="Times New Roman"/>
                <w:szCs w:val="24"/>
                <w:lang w:val="pt-PT"/>
              </w:rPr>
              <w:t xml:space="preserve">como </w:t>
            </w:r>
            <w:r w:rsidRPr="00203150">
              <w:rPr>
                <w:rFonts w:ascii="Times New Roman" w:hAnsi="Times New Roman" w:cs="Times New Roman"/>
                <w:szCs w:val="24"/>
                <w:lang w:val="pt-PT"/>
              </w:rPr>
              <w:t>tempo de experiência profissional no Interior da China.</w:t>
            </w:r>
          </w:p>
        </w:tc>
      </w:tr>
    </w:tbl>
    <w:p w:rsidR="002C48D9" w:rsidRPr="00203150" w:rsidRDefault="002C48D9" w:rsidP="005B6507">
      <w:pPr>
        <w:rPr>
          <w:rFonts w:ascii="Times New Roman" w:eastAsia="新細明體" w:hAnsi="Times New Roman" w:cs="Times New Roman"/>
          <w:szCs w:val="24"/>
          <w:lang w:val="pt-PT"/>
        </w:rPr>
      </w:pPr>
    </w:p>
    <w:p w:rsidR="002C48D9" w:rsidRPr="00203150" w:rsidRDefault="002C48D9">
      <w:pPr>
        <w:widowControl/>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203150"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EB51C8" w:rsidP="00A64B32">
            <w:pPr>
              <w:pStyle w:val="a4"/>
              <w:numPr>
                <w:ilvl w:val="0"/>
                <w:numId w:val="3"/>
              </w:numPr>
              <w:spacing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Serviços comerciais</w:t>
            </w:r>
          </w:p>
        </w:tc>
      </w:tr>
      <w:tr w:rsidR="005B6507" w:rsidRPr="00203150" w:rsidTr="00451BE3">
        <w:trPr>
          <w:cantSplit/>
          <w:trHeight w:val="546"/>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5B6507" w:rsidRPr="00203150" w:rsidRDefault="00EB51C8" w:rsidP="00A64B32">
            <w:pPr>
              <w:pStyle w:val="a4"/>
              <w:numPr>
                <w:ilvl w:val="0"/>
                <w:numId w:val="4"/>
              </w:numPr>
              <w:tabs>
                <w:tab w:val="left" w:pos="512"/>
              </w:tabs>
              <w:spacing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Serviços profissionais</w:t>
            </w:r>
          </w:p>
        </w:tc>
      </w:tr>
      <w:tr w:rsidR="005B6507" w:rsidRPr="007C3EC4" w:rsidTr="00451BE3">
        <w:trPr>
          <w:cantSplit/>
          <w:trHeight w:val="495"/>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tcPr>
          <w:p w:rsidR="00EB51C8" w:rsidRPr="00203150" w:rsidRDefault="00EB51C8" w:rsidP="00EB51C8">
            <w:pPr>
              <w:ind w:left="960" w:rightChars="10" w:right="24" w:hanging="96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   </w:t>
            </w:r>
            <w:r w:rsidRPr="00203150">
              <w:rPr>
                <w:rFonts w:ascii="Times New Roman" w:hAnsi="Times New Roman" w:cs="Times New Roman"/>
                <w:szCs w:val="24"/>
                <w:lang w:val="pt-PT"/>
              </w:rPr>
              <w:t xml:space="preserve">   </w:t>
            </w:r>
            <w:r w:rsidRPr="00203150">
              <w:rPr>
                <w:rFonts w:ascii="Times New Roman" w:eastAsia="新細明體" w:hAnsi="Times New Roman" w:cs="Times New Roman"/>
                <w:szCs w:val="24"/>
                <w:lang w:val="pt-PT"/>
              </w:rPr>
              <w:t>d. Serviços de arquitectura (CPC8671)</w:t>
            </w:r>
          </w:p>
          <w:p w:rsidR="00EB51C8" w:rsidRPr="00203150" w:rsidRDefault="00EB51C8" w:rsidP="00EB51C8">
            <w:pPr>
              <w:ind w:left="960" w:rightChars="10" w:right="24" w:hanging="96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      e. Serviços de engenharia (CPC8672)</w:t>
            </w:r>
          </w:p>
          <w:p w:rsidR="00EB51C8" w:rsidRPr="00203150" w:rsidRDefault="00EB51C8" w:rsidP="00EB51C8">
            <w:pPr>
              <w:ind w:left="960" w:rightChars="10" w:right="24" w:hanging="96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      f. Serviços de engenharia integrada (CPC8673)</w:t>
            </w:r>
          </w:p>
          <w:p w:rsidR="005B6507" w:rsidRPr="00203150" w:rsidRDefault="00EB51C8" w:rsidP="009E01BB">
            <w:pPr>
              <w:ind w:left="960" w:rightChars="10" w:right="24" w:hanging="96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      g. Serviços de planeamento urbanístico e de arquitectura paisagística</w:t>
            </w:r>
            <w:r w:rsidR="00F25CBD" w:rsidRPr="00203150">
              <w:rPr>
                <w:rFonts w:ascii="Times New Roman" w:hAnsi="Times New Roman" w:cs="Times New Roman"/>
                <w:szCs w:val="24"/>
                <w:lang w:val="pt-PT"/>
              </w:rPr>
              <w:t xml:space="preserve"> (excluindo </w:t>
            </w:r>
            <w:r w:rsidR="009E01BB" w:rsidRPr="00203150">
              <w:rPr>
                <w:rFonts w:ascii="Times New Roman" w:hAnsi="Times New Roman" w:cs="Times New Roman"/>
                <w:szCs w:val="24"/>
                <w:lang w:val="pt-PT"/>
              </w:rPr>
              <w:t>s</w:t>
            </w:r>
            <w:r w:rsidR="00F25CBD" w:rsidRPr="00203150">
              <w:rPr>
                <w:rFonts w:ascii="Times New Roman" w:hAnsi="Times New Roman" w:cs="Times New Roman"/>
                <w:szCs w:val="24"/>
                <w:lang w:val="pt-PT"/>
              </w:rPr>
              <w:t xml:space="preserve">erviços de elaboração de </w:t>
            </w:r>
            <w:r w:rsidR="00124960" w:rsidRPr="00203150">
              <w:rPr>
                <w:rFonts w:ascii="Times New Roman" w:hAnsi="Times New Roman" w:cs="Times New Roman"/>
                <w:szCs w:val="24"/>
                <w:lang w:val="pt-PT"/>
              </w:rPr>
              <w:t>p</w:t>
            </w:r>
            <w:r w:rsidR="00F25CBD" w:rsidRPr="00203150">
              <w:rPr>
                <w:rFonts w:ascii="Times New Roman" w:hAnsi="Times New Roman" w:cs="Times New Roman"/>
                <w:szCs w:val="24"/>
                <w:lang w:val="pt-PT"/>
              </w:rPr>
              <w:t xml:space="preserve">lanos </w:t>
            </w:r>
            <w:r w:rsidR="00124960" w:rsidRPr="00203150">
              <w:rPr>
                <w:rFonts w:ascii="Times New Roman" w:hAnsi="Times New Roman" w:cs="Times New Roman"/>
                <w:szCs w:val="24"/>
                <w:lang w:val="pt-PT"/>
              </w:rPr>
              <w:t>d</w:t>
            </w:r>
            <w:r w:rsidR="00F25CBD" w:rsidRPr="00203150">
              <w:rPr>
                <w:rFonts w:ascii="Times New Roman" w:hAnsi="Times New Roman" w:cs="Times New Roman"/>
                <w:szCs w:val="24"/>
                <w:lang w:val="pt-PT"/>
              </w:rPr>
              <w:t xml:space="preserve">irectores de </w:t>
            </w:r>
            <w:r w:rsidR="00124960" w:rsidRPr="00203150">
              <w:rPr>
                <w:rFonts w:ascii="Times New Roman" w:hAnsi="Times New Roman" w:cs="Times New Roman"/>
                <w:szCs w:val="24"/>
                <w:lang w:val="pt-PT"/>
              </w:rPr>
              <w:t>u</w:t>
            </w:r>
            <w:r w:rsidR="00F25CBD" w:rsidRPr="00203150">
              <w:rPr>
                <w:rFonts w:ascii="Times New Roman" w:hAnsi="Times New Roman" w:cs="Times New Roman"/>
                <w:szCs w:val="24"/>
                <w:lang w:val="pt-PT"/>
              </w:rPr>
              <w:t>rbanização e</w:t>
            </w:r>
            <w:r w:rsidR="00124960" w:rsidRPr="00203150">
              <w:rPr>
                <w:rFonts w:ascii="Times New Roman" w:eastAsia="新細明體" w:hAnsi="Times New Roman" w:cs="Times New Roman"/>
                <w:szCs w:val="24"/>
                <w:lang w:val="pt-PT"/>
              </w:rPr>
              <w:t xml:space="preserve"> de planos directores da reserva paisagística nacional</w:t>
            </w:r>
            <w:r w:rsidR="00F25CBD" w:rsidRPr="00203150">
              <w:rPr>
                <w:rFonts w:ascii="Times New Roman" w:hAnsi="Times New Roman" w:cs="Times New Roman"/>
                <w:szCs w:val="24"/>
                <w:lang w:val="pt-PT"/>
              </w:rPr>
              <w:t>)</w:t>
            </w:r>
            <w:r w:rsidRPr="00203150">
              <w:rPr>
                <w:rFonts w:ascii="Times New Roman" w:eastAsia="新細明體" w:hAnsi="Times New Roman" w:cs="Times New Roman"/>
                <w:szCs w:val="24"/>
                <w:lang w:val="pt-PT"/>
              </w:rPr>
              <w:t xml:space="preserve"> (CPC8674)</w:t>
            </w:r>
          </w:p>
          <w:p w:rsidR="00BA738A" w:rsidRPr="00203150" w:rsidRDefault="00BA738A" w:rsidP="00212C05">
            <w:pPr>
              <w:ind w:left="686" w:rightChars="10" w:right="24" w:hanging="686"/>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      Incluindo os serviços de consultadoria sobre os preços </w:t>
            </w:r>
            <w:r w:rsidR="00842E9F" w:rsidRPr="00203150">
              <w:rPr>
                <w:rFonts w:ascii="Times New Roman" w:eastAsia="新細明體" w:hAnsi="Times New Roman" w:cs="Times New Roman"/>
                <w:szCs w:val="24"/>
                <w:lang w:val="pt-PT"/>
              </w:rPr>
              <w:t>das construções</w:t>
            </w:r>
          </w:p>
        </w:tc>
      </w:tr>
      <w:tr w:rsidR="005B6507" w:rsidRPr="007C3EC4" w:rsidTr="00451BE3">
        <w:trPr>
          <w:trHeight w:val="2891"/>
        </w:trPr>
        <w:tc>
          <w:tcPr>
            <w:tcW w:w="2008" w:type="dxa"/>
          </w:tcPr>
          <w:p w:rsidR="00022D77" w:rsidRPr="00212C05"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022D77" w:rsidRPr="00212C05" w:rsidRDefault="006B79A2"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São reduzidos os requisitos relativos ao tempo de residência no Interior da China </w:t>
            </w:r>
            <w:r w:rsidR="00BF2321" w:rsidRPr="00203150">
              <w:rPr>
                <w:rFonts w:ascii="Times New Roman" w:hAnsi="Times New Roman" w:cs="Times New Roman"/>
                <w:szCs w:val="24"/>
                <w:lang w:val="pt-PT"/>
              </w:rPr>
              <w:t>exigido a</w:t>
            </w:r>
            <w:r w:rsidRPr="00203150">
              <w:rPr>
                <w:rFonts w:ascii="Times New Roman" w:hAnsi="Times New Roman" w:cs="Times New Roman"/>
                <w:szCs w:val="24"/>
                <w:lang w:val="pt-PT"/>
              </w:rPr>
              <w:t xml:space="preserve">os especialistas e técnicos de Macau, passando a contar o tempo de residência em Macau como </w:t>
            </w:r>
            <w:r w:rsidR="00256D6A" w:rsidRPr="00203150">
              <w:rPr>
                <w:rFonts w:ascii="Times New Roman" w:hAnsi="Times New Roman" w:cs="Times New Roman"/>
                <w:szCs w:val="24"/>
                <w:lang w:val="pt-PT"/>
              </w:rPr>
              <w:t xml:space="preserve">o </w:t>
            </w:r>
            <w:r w:rsidRPr="00203150">
              <w:rPr>
                <w:rFonts w:ascii="Times New Roman" w:hAnsi="Times New Roman" w:cs="Times New Roman"/>
                <w:szCs w:val="24"/>
                <w:lang w:val="pt-PT"/>
              </w:rPr>
              <w:t>no Interior da China.</w:t>
            </w:r>
          </w:p>
          <w:p w:rsidR="00022D77" w:rsidRPr="00212C05" w:rsidRDefault="00C46FE2"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profissionais de Macau</w:t>
            </w:r>
            <w:r w:rsidR="00BF2321"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que tenham adquirido no Interior da China a qualificação </w:t>
            </w:r>
            <w:r w:rsidR="00BF2321" w:rsidRPr="00203150">
              <w:rPr>
                <w:rFonts w:ascii="Times New Roman" w:hAnsi="Times New Roman" w:cs="Times New Roman"/>
                <w:szCs w:val="24"/>
                <w:lang w:val="pt-PT"/>
              </w:rPr>
              <w:t>como</w:t>
            </w:r>
            <w:r w:rsidRPr="00203150">
              <w:rPr>
                <w:rFonts w:ascii="Times New Roman" w:hAnsi="Times New Roman" w:cs="Times New Roman"/>
                <w:szCs w:val="24"/>
                <w:lang w:val="pt-PT"/>
              </w:rPr>
              <w:t xml:space="preserve"> engenheiros supervisores</w:t>
            </w:r>
            <w:r w:rsidR="00BF2321"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inscreverem-se </w:t>
            </w:r>
            <w:r w:rsidR="00AF4184" w:rsidRPr="00203150">
              <w:rPr>
                <w:rFonts w:ascii="Times New Roman" w:hAnsi="Times New Roman" w:cs="Times New Roman"/>
                <w:szCs w:val="24"/>
                <w:lang w:val="pt-PT"/>
              </w:rPr>
              <w:t>no Interior da China</w:t>
            </w:r>
            <w:r w:rsidRPr="00203150">
              <w:rPr>
                <w:rFonts w:ascii="Times New Roman" w:hAnsi="Times New Roman" w:cs="Times New Roman"/>
                <w:szCs w:val="24"/>
                <w:lang w:val="pt-PT"/>
              </w:rPr>
              <w:t xml:space="preserve"> para aí exercerem actividade, independentemente de estarem ou não registados em Macau para o exercício da actividade, sendo reconhecidos como praticantes registados</w:t>
            </w:r>
            <w:r w:rsidR="00BF2321"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nos termos das respectivas normas do Interior da China, para efeitos da declaração de qualificações pelas empresas supervisoras </w:t>
            </w:r>
            <w:r w:rsidR="00AF4184" w:rsidRPr="00203150">
              <w:rPr>
                <w:rFonts w:ascii="Times New Roman" w:hAnsi="Times New Roman" w:cs="Times New Roman"/>
                <w:szCs w:val="24"/>
                <w:lang w:val="pt-PT"/>
              </w:rPr>
              <w:t>no Interior da China</w:t>
            </w:r>
            <w:r w:rsidRPr="00203150">
              <w:rPr>
                <w:rFonts w:ascii="Times New Roman" w:hAnsi="Times New Roman" w:cs="Times New Roman"/>
                <w:szCs w:val="24"/>
                <w:lang w:val="pt-PT"/>
              </w:rPr>
              <w:t>.</w:t>
            </w:r>
          </w:p>
          <w:p w:rsidR="00022D77" w:rsidRPr="00212C05" w:rsidRDefault="002D38EB"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profissionais de Macau</w:t>
            </w:r>
            <w:r w:rsidR="00BF2321"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que tenham adquirido no Interior da China qualificação como arquitectos registados da classe I, associarem-se para estabelecer</w:t>
            </w:r>
            <w:r w:rsidR="00BF2321"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no Interior da China</w:t>
            </w:r>
            <w:r w:rsidR="00907FFD" w:rsidRPr="00203150">
              <w:rPr>
                <w:rFonts w:ascii="Times New Roman" w:hAnsi="Times New Roman" w:cs="Times New Roman"/>
                <w:szCs w:val="24"/>
                <w:lang w:val="pt-PT"/>
              </w:rPr>
              <w:t>, e</w:t>
            </w:r>
            <w:r w:rsidRPr="00203150">
              <w:rPr>
                <w:rFonts w:ascii="Times New Roman" w:hAnsi="Times New Roman" w:cs="Times New Roman"/>
                <w:szCs w:val="24"/>
                <w:lang w:val="pt-PT"/>
              </w:rPr>
              <w:t xml:space="preserve">scritórios de arquitectura e engenharia, nos termos dos correspondentes critérios de qualificação. Nas empresas em regime de associação deixa de haver restrições relativamente à proporção entre o número de associados de Macau e do Interior da China, </w:t>
            </w:r>
            <w:r w:rsidR="00BF2321" w:rsidRPr="00203150">
              <w:rPr>
                <w:rFonts w:ascii="Times New Roman" w:hAnsi="Times New Roman" w:cs="Times New Roman"/>
                <w:szCs w:val="24"/>
                <w:lang w:val="pt-PT"/>
              </w:rPr>
              <w:t>relativamente</w:t>
            </w:r>
            <w:r w:rsidRPr="00203150">
              <w:rPr>
                <w:rFonts w:ascii="Times New Roman" w:hAnsi="Times New Roman" w:cs="Times New Roman"/>
                <w:szCs w:val="24"/>
                <w:lang w:val="pt-PT"/>
              </w:rPr>
              <w:t xml:space="preserve"> à percentagem do capital social detido pelos associados das duas partes</w:t>
            </w:r>
            <w:r w:rsidR="00BF2321" w:rsidRPr="00203150">
              <w:rPr>
                <w:rFonts w:ascii="Times New Roman" w:hAnsi="Times New Roman" w:cs="Times New Roman"/>
                <w:szCs w:val="24"/>
                <w:lang w:val="pt-PT"/>
              </w:rPr>
              <w:t xml:space="preserve"> e relativamente</w:t>
            </w:r>
            <w:r w:rsidRPr="00203150">
              <w:rPr>
                <w:rFonts w:ascii="Times New Roman" w:hAnsi="Times New Roman" w:cs="Times New Roman"/>
                <w:szCs w:val="24"/>
                <w:lang w:val="pt-PT"/>
              </w:rPr>
              <w:t xml:space="preserve"> ao tempo mínimo de residência</w:t>
            </w:r>
            <w:r w:rsidR="00BF2321" w:rsidRPr="00203150">
              <w:rPr>
                <w:rFonts w:ascii="Times New Roman" w:hAnsi="Times New Roman" w:cs="Times New Roman"/>
                <w:szCs w:val="24"/>
                <w:lang w:val="pt-PT"/>
              </w:rPr>
              <w:t>, no Interior da China,</w:t>
            </w:r>
            <w:r w:rsidRPr="00203150">
              <w:rPr>
                <w:rFonts w:ascii="Times New Roman" w:hAnsi="Times New Roman" w:cs="Times New Roman"/>
                <w:szCs w:val="24"/>
                <w:lang w:val="pt-PT"/>
              </w:rPr>
              <w:t xml:space="preserve"> dos associados de Macau.</w:t>
            </w:r>
          </w:p>
          <w:p w:rsidR="00022D77" w:rsidRPr="00212C05" w:rsidRDefault="00776C7B"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profissionais de Macau</w:t>
            </w:r>
            <w:r w:rsidR="00B7354C"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que tenham </w:t>
            </w:r>
            <w:r w:rsidRPr="00203150">
              <w:rPr>
                <w:rFonts w:ascii="Times New Roman" w:hAnsi="Times New Roman" w:cs="Times New Roman"/>
                <w:szCs w:val="24"/>
                <w:lang w:val="pt-PT"/>
              </w:rPr>
              <w:lastRenderedPageBreak/>
              <w:t xml:space="preserve">adquirido no Interior da China qualificação como arquitectos registados, mediante realização do respectivo exame, inscreverem-se </w:t>
            </w:r>
            <w:r w:rsidR="00AF4184" w:rsidRPr="00203150">
              <w:rPr>
                <w:rFonts w:ascii="Times New Roman" w:hAnsi="Times New Roman" w:cs="Times New Roman"/>
                <w:szCs w:val="24"/>
                <w:lang w:val="pt-PT"/>
              </w:rPr>
              <w:t>no Interior da China</w:t>
            </w:r>
            <w:r w:rsidRPr="00203150">
              <w:rPr>
                <w:rFonts w:ascii="Times New Roman" w:hAnsi="Times New Roman" w:cs="Times New Roman"/>
                <w:szCs w:val="24"/>
                <w:lang w:val="pt-PT"/>
              </w:rPr>
              <w:t xml:space="preserve"> para aí exercerem actividade, independentemente de estarem inscritos ou não em Macau para o exercício da actividade, sendo reconhecidos como praticantes registados</w:t>
            </w:r>
            <w:r w:rsidR="00B7354C"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nos termos das respectivas normas do Interior da China, para efeitos da declaração de qualificações pelas empresas de projectos de engenharia e de construção </w:t>
            </w:r>
            <w:r w:rsidR="00AF4184" w:rsidRPr="00203150">
              <w:rPr>
                <w:rFonts w:ascii="Times New Roman" w:hAnsi="Times New Roman" w:cs="Times New Roman"/>
                <w:szCs w:val="24"/>
                <w:lang w:val="pt-PT"/>
              </w:rPr>
              <w:t>no Interior da China</w:t>
            </w:r>
            <w:r w:rsidRPr="00203150">
              <w:rPr>
                <w:rFonts w:ascii="Times New Roman" w:hAnsi="Times New Roman" w:cs="Times New Roman"/>
                <w:szCs w:val="24"/>
                <w:lang w:val="pt-PT"/>
              </w:rPr>
              <w:t>.</w:t>
            </w:r>
          </w:p>
          <w:p w:rsidR="00022D77" w:rsidRPr="00212C05" w:rsidRDefault="002D38EB"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profissionais de Macau</w:t>
            </w:r>
            <w:r w:rsidR="0021271F"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que tenham adquirido no Interior da China qualificação como engenheiros de estruturas registados da classe I, associarem-se para estabelecer no Interior da China escritórios de arquitectura e engenharia, nos termos dos correspondentes critérios de qualificação. Nas empresas em regime de associação supracitadas deixa de haver restrições relativamente à proporção entre o número de associados de Macau e do Interior da China, </w:t>
            </w:r>
            <w:r w:rsidR="0021271F" w:rsidRPr="00203150">
              <w:rPr>
                <w:rFonts w:ascii="Times New Roman" w:hAnsi="Times New Roman" w:cs="Times New Roman"/>
                <w:szCs w:val="24"/>
                <w:lang w:val="pt-PT"/>
              </w:rPr>
              <w:t>relativamente</w:t>
            </w:r>
            <w:r w:rsidRPr="00203150">
              <w:rPr>
                <w:rFonts w:ascii="Times New Roman" w:hAnsi="Times New Roman" w:cs="Times New Roman"/>
                <w:szCs w:val="24"/>
                <w:lang w:val="pt-PT"/>
              </w:rPr>
              <w:t xml:space="preserve"> à percentagem do capital social detido pelos associados das duas partes</w:t>
            </w:r>
            <w:r w:rsidR="0021271F" w:rsidRPr="00203150">
              <w:rPr>
                <w:rFonts w:ascii="Times New Roman" w:hAnsi="Times New Roman" w:cs="Times New Roman"/>
                <w:szCs w:val="24"/>
                <w:lang w:val="pt-PT"/>
              </w:rPr>
              <w:t xml:space="preserve"> e relativamente </w:t>
            </w:r>
            <w:r w:rsidRPr="00203150">
              <w:rPr>
                <w:rFonts w:ascii="Times New Roman" w:hAnsi="Times New Roman" w:cs="Times New Roman"/>
                <w:szCs w:val="24"/>
                <w:lang w:val="pt-PT"/>
              </w:rPr>
              <w:t xml:space="preserve">ao tempo mínimo de residência dos associados de Macau no Interior da China. </w:t>
            </w:r>
          </w:p>
          <w:p w:rsidR="00022D77" w:rsidRPr="00212C05" w:rsidRDefault="004A2A9A"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profissionais de Macau</w:t>
            </w:r>
            <w:r w:rsidR="00B27515"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que tenham adquirido no Interior da China</w:t>
            </w:r>
            <w:r w:rsidR="00B27515" w:rsidRPr="00203150">
              <w:rPr>
                <w:rFonts w:ascii="Times New Roman" w:hAnsi="Times New Roman" w:cs="Times New Roman"/>
                <w:szCs w:val="24"/>
                <w:lang w:val="pt-PT"/>
              </w:rPr>
              <w:t>, mediante realização do respectivo exame,</w:t>
            </w:r>
            <w:r w:rsidRPr="00203150">
              <w:rPr>
                <w:rFonts w:ascii="Times New Roman" w:hAnsi="Times New Roman" w:cs="Times New Roman"/>
                <w:szCs w:val="24"/>
                <w:lang w:val="pt-PT"/>
              </w:rPr>
              <w:t xml:space="preserve"> a qualificação de engenheiro de estruturas registado, engenheiro civil registado (portos e canais), engenheiro de equipamento público registado</w:t>
            </w:r>
            <w:r w:rsidR="00B27515" w:rsidRPr="00203150">
              <w:rPr>
                <w:rFonts w:ascii="Times New Roman" w:hAnsi="Times New Roman" w:cs="Times New Roman"/>
                <w:szCs w:val="24"/>
                <w:lang w:val="pt-PT"/>
              </w:rPr>
              <w:t>, engenheiro químico registado ou</w:t>
            </w:r>
            <w:r w:rsidRPr="00203150">
              <w:rPr>
                <w:rFonts w:ascii="Times New Roman" w:hAnsi="Times New Roman" w:cs="Times New Roman"/>
                <w:szCs w:val="24"/>
                <w:lang w:val="pt-PT"/>
              </w:rPr>
              <w:t xml:space="preserve"> engenheiro electricista registado, inscreverem-se </w:t>
            </w:r>
            <w:r w:rsidR="00AF4184" w:rsidRPr="00203150">
              <w:rPr>
                <w:rFonts w:ascii="Times New Roman" w:hAnsi="Times New Roman" w:cs="Times New Roman"/>
                <w:szCs w:val="24"/>
                <w:lang w:val="pt-PT"/>
              </w:rPr>
              <w:t>no Interior da China</w:t>
            </w:r>
            <w:r w:rsidRPr="00203150">
              <w:rPr>
                <w:rFonts w:ascii="Times New Roman" w:hAnsi="Times New Roman" w:cs="Times New Roman"/>
                <w:szCs w:val="24"/>
                <w:lang w:val="pt-PT"/>
              </w:rPr>
              <w:t xml:space="preserve"> para aí exercerem a respectiva actividade, independentemente de estarem inscritos ou não em Macau para o exercício da actividade, sendo reconhecidos como praticantes registados</w:t>
            </w:r>
            <w:r w:rsidR="004D3CEB"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nos termos das respectivas normas do Interior da China, para efeitos da declaração de qualificações pelas empresas de projectos de engenharia e de construção </w:t>
            </w:r>
            <w:r w:rsidR="00AF4184" w:rsidRPr="00203150">
              <w:rPr>
                <w:rFonts w:ascii="Times New Roman" w:hAnsi="Times New Roman" w:cs="Times New Roman"/>
                <w:szCs w:val="24"/>
                <w:lang w:val="pt-PT"/>
              </w:rPr>
              <w:t>no Interior da China</w:t>
            </w:r>
            <w:r w:rsidRPr="00203150">
              <w:rPr>
                <w:rFonts w:ascii="Times New Roman" w:hAnsi="Times New Roman" w:cs="Times New Roman"/>
                <w:szCs w:val="24"/>
                <w:lang w:val="pt-PT"/>
              </w:rPr>
              <w:t>.</w:t>
            </w:r>
          </w:p>
          <w:p w:rsidR="00022D77" w:rsidRPr="00212C05" w:rsidRDefault="00D17B03"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12C05">
              <w:rPr>
                <w:rFonts w:ascii="Times New Roman" w:hAnsi="Times New Roman" w:cs="Times New Roman"/>
                <w:szCs w:val="24"/>
                <w:lang w:val="pt-PT"/>
              </w:rPr>
              <w:t xml:space="preserve">Quando </w:t>
            </w:r>
            <w:r w:rsidR="00F743D6" w:rsidRPr="00212C05">
              <w:rPr>
                <w:rFonts w:ascii="Times New Roman" w:hAnsi="Times New Roman" w:cs="Times New Roman"/>
                <w:szCs w:val="24"/>
                <w:lang w:val="pt-PT"/>
              </w:rPr>
              <w:t xml:space="preserve">os </w:t>
            </w:r>
            <w:r w:rsidRPr="00212C05">
              <w:rPr>
                <w:rFonts w:ascii="Times New Roman" w:hAnsi="Times New Roman" w:cs="Times New Roman"/>
                <w:szCs w:val="24"/>
                <w:lang w:val="pt-PT"/>
              </w:rPr>
              <w:t xml:space="preserve">prestadores de serviços de Macau </w:t>
            </w:r>
            <w:r w:rsidR="00805FEF" w:rsidRPr="00212C05">
              <w:rPr>
                <w:rFonts w:ascii="Times New Roman" w:hAnsi="Times New Roman" w:cs="Times New Roman"/>
                <w:szCs w:val="24"/>
                <w:lang w:val="pt-PT"/>
              </w:rPr>
              <w:t xml:space="preserve">estabelecerem </w:t>
            </w:r>
            <w:r w:rsidRPr="00212C05">
              <w:rPr>
                <w:rFonts w:ascii="Times New Roman" w:hAnsi="Times New Roman" w:cs="Times New Roman"/>
                <w:szCs w:val="24"/>
                <w:lang w:val="pt-PT"/>
              </w:rPr>
              <w:t>empresas de projectos de engenharia e de construção</w:t>
            </w:r>
            <w:r w:rsidR="008C63A4" w:rsidRPr="00212C05">
              <w:rPr>
                <w:rFonts w:ascii="Times New Roman" w:hAnsi="Times New Roman" w:cs="Times New Roman"/>
                <w:szCs w:val="24"/>
                <w:lang w:val="pt-PT"/>
              </w:rPr>
              <w:t>,</w:t>
            </w:r>
            <w:r w:rsidRPr="00212C05">
              <w:rPr>
                <w:rFonts w:ascii="Times New Roman" w:hAnsi="Times New Roman" w:cs="Times New Roman"/>
                <w:szCs w:val="24"/>
                <w:lang w:val="pt-PT"/>
              </w:rPr>
              <w:t xml:space="preserve"> </w:t>
            </w:r>
            <w:r w:rsidR="00AF4184" w:rsidRPr="00212C05">
              <w:rPr>
                <w:rFonts w:ascii="Times New Roman" w:hAnsi="Times New Roman" w:cs="Times New Roman"/>
                <w:szCs w:val="24"/>
                <w:lang w:val="pt-PT"/>
              </w:rPr>
              <w:t>no Interior da China</w:t>
            </w:r>
            <w:r w:rsidRPr="00212C05">
              <w:rPr>
                <w:rFonts w:ascii="Times New Roman" w:hAnsi="Times New Roman" w:cs="Times New Roman"/>
                <w:szCs w:val="24"/>
                <w:lang w:val="pt-PT"/>
              </w:rPr>
              <w:t>, podem contratar arquitectos e engenheiros de estruturas registados em Macau</w:t>
            </w:r>
            <w:r w:rsidR="00805FEF" w:rsidRPr="00212C05">
              <w:rPr>
                <w:rFonts w:ascii="Times New Roman" w:hAnsi="Times New Roman" w:cs="Times New Roman"/>
                <w:szCs w:val="24"/>
                <w:lang w:val="pt-PT"/>
              </w:rPr>
              <w:t xml:space="preserve"> (</w:t>
            </w:r>
            <w:r w:rsidRPr="00212C05">
              <w:rPr>
                <w:rFonts w:ascii="Times New Roman" w:hAnsi="Times New Roman" w:cs="Times New Roman"/>
                <w:szCs w:val="24"/>
                <w:lang w:val="pt-PT"/>
              </w:rPr>
              <w:t>que não tenha</w:t>
            </w:r>
            <w:r w:rsidR="008C63A4" w:rsidRPr="00212C05">
              <w:rPr>
                <w:rFonts w:ascii="Times New Roman" w:hAnsi="Times New Roman" w:cs="Times New Roman"/>
                <w:szCs w:val="24"/>
                <w:lang w:val="pt-PT"/>
              </w:rPr>
              <w:t>m</w:t>
            </w:r>
            <w:r w:rsidRPr="00212C05">
              <w:rPr>
                <w:rFonts w:ascii="Times New Roman" w:hAnsi="Times New Roman" w:cs="Times New Roman"/>
                <w:szCs w:val="24"/>
                <w:lang w:val="pt-PT"/>
              </w:rPr>
              <w:t xml:space="preserve"> ainda obtido a necessária qualificação profissional no Interior da </w:t>
            </w:r>
            <w:r w:rsidRPr="00212C05">
              <w:rPr>
                <w:rFonts w:ascii="Times New Roman" w:hAnsi="Times New Roman" w:cs="Times New Roman"/>
                <w:szCs w:val="24"/>
                <w:lang w:val="pt-PT"/>
              </w:rPr>
              <w:lastRenderedPageBreak/>
              <w:t>China</w:t>
            </w:r>
            <w:r w:rsidR="00805FEF" w:rsidRPr="00212C05">
              <w:rPr>
                <w:rFonts w:ascii="Times New Roman" w:hAnsi="Times New Roman" w:cs="Times New Roman"/>
                <w:szCs w:val="24"/>
                <w:lang w:val="pt-PT"/>
              </w:rPr>
              <w:t>)</w:t>
            </w:r>
            <w:r w:rsidRPr="00212C05">
              <w:rPr>
                <w:rFonts w:ascii="Times New Roman" w:hAnsi="Times New Roman" w:cs="Times New Roman"/>
                <w:szCs w:val="24"/>
                <w:lang w:val="pt-PT"/>
              </w:rPr>
              <w:t xml:space="preserve">, os quais, na avaliação das qualificações da empresa, serão considerados como </w:t>
            </w:r>
            <w:r w:rsidR="00625EFB" w:rsidRPr="00212C05">
              <w:rPr>
                <w:rFonts w:ascii="Times New Roman" w:hAnsi="Times New Roman" w:cs="Times New Roman"/>
                <w:szCs w:val="24"/>
                <w:lang w:val="pt-PT"/>
              </w:rPr>
              <w:t xml:space="preserve">principal </w:t>
            </w:r>
            <w:r w:rsidRPr="00212C05">
              <w:rPr>
                <w:rFonts w:ascii="Times New Roman" w:hAnsi="Times New Roman" w:cs="Times New Roman"/>
                <w:szCs w:val="24"/>
                <w:lang w:val="pt-PT"/>
              </w:rPr>
              <w:t>pessoal técnico</w:t>
            </w:r>
            <w:r w:rsidR="00625EFB" w:rsidRPr="00212C05">
              <w:rPr>
                <w:rFonts w:ascii="Times New Roman" w:hAnsi="Times New Roman" w:cs="Times New Roman"/>
                <w:szCs w:val="24"/>
                <w:lang w:val="pt-PT"/>
              </w:rPr>
              <w:t xml:space="preserve"> profissional (não sendo avaliadas as condições inerentes ao seu cargo, sendo avaliadas apenas as condições como habilitações académicas, </w:t>
            </w:r>
            <w:r w:rsidR="000574A5" w:rsidRPr="00212C05">
              <w:rPr>
                <w:rFonts w:ascii="Times New Roman" w:hAnsi="Times New Roman" w:cs="Times New Roman"/>
                <w:szCs w:val="24"/>
                <w:lang w:val="pt-PT"/>
              </w:rPr>
              <w:t>tempo de exercício efectivo em projectos de engenharia, resultados e reputação de projectos de engenharia</w:t>
            </w:r>
            <w:r w:rsidR="00625EFB" w:rsidRPr="00212C05">
              <w:rPr>
                <w:rFonts w:ascii="Times New Roman" w:hAnsi="Times New Roman" w:cs="Times New Roman"/>
                <w:szCs w:val="24"/>
                <w:lang w:val="pt-PT"/>
              </w:rPr>
              <w:t>)</w:t>
            </w:r>
            <w:r w:rsidRPr="00212C05">
              <w:rPr>
                <w:rFonts w:ascii="Times New Roman" w:hAnsi="Times New Roman" w:cs="Times New Roman"/>
                <w:szCs w:val="24"/>
                <w:lang w:val="pt-PT"/>
              </w:rPr>
              <w:t>, mas não como técnicos registados.</w:t>
            </w:r>
          </w:p>
          <w:p w:rsidR="00022D77" w:rsidRPr="00212C05" w:rsidRDefault="00124960"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Em relação às disciplinas </w:t>
            </w:r>
            <w:r w:rsidR="00CB2616" w:rsidRPr="00203150">
              <w:rPr>
                <w:rFonts w:ascii="Times New Roman" w:hAnsi="Times New Roman" w:cs="Times New Roman"/>
                <w:szCs w:val="24"/>
                <w:lang w:val="pt-PT"/>
              </w:rPr>
              <w:t>facultativas</w:t>
            </w:r>
            <w:r w:rsidRPr="00203150">
              <w:rPr>
                <w:rFonts w:ascii="Times New Roman" w:hAnsi="Times New Roman" w:cs="Times New Roman"/>
                <w:szCs w:val="24"/>
                <w:lang w:val="pt-PT"/>
              </w:rPr>
              <w:t xml:space="preserve"> da educação contínua para arquitectos registados, os prestadores de serviços de Macau ficam autorizados a concluir os cursos organizados em Macau, ou leccionados em Macau por professores do Interior da China, desde </w:t>
            </w:r>
            <w:r w:rsidR="008C63A4" w:rsidRPr="00203150">
              <w:rPr>
                <w:rFonts w:ascii="Times New Roman" w:hAnsi="Times New Roman" w:cs="Times New Roman"/>
                <w:szCs w:val="24"/>
                <w:lang w:val="pt-PT"/>
              </w:rPr>
              <w:t xml:space="preserve">que o plano de disciplinas </w:t>
            </w:r>
            <w:r w:rsidR="00CB2616" w:rsidRPr="00203150">
              <w:rPr>
                <w:rFonts w:ascii="Times New Roman" w:hAnsi="Times New Roman" w:cs="Times New Roman"/>
                <w:szCs w:val="24"/>
                <w:lang w:val="pt-PT"/>
              </w:rPr>
              <w:t>facultativas</w:t>
            </w:r>
            <w:r w:rsidRPr="00203150">
              <w:rPr>
                <w:rFonts w:ascii="Times New Roman" w:hAnsi="Times New Roman" w:cs="Times New Roman"/>
                <w:szCs w:val="24"/>
                <w:lang w:val="pt-PT"/>
              </w:rPr>
              <w:t xml:space="preserve"> da educação contínua seja reconhecido pelas autoridades do Interior da China.</w:t>
            </w:r>
          </w:p>
          <w:p w:rsidR="00022D77" w:rsidRPr="00212C05" w:rsidRDefault="008F5EDD"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Quando empresas de planeamento urbano-rural, de capitais inteiramente estrangeiros ou de capitais mistos declararem as suas qualificações, os residentes de Macau que sejam seus empregados, e que tenham obtido</w:t>
            </w:r>
            <w:r w:rsidR="007175EB" w:rsidRPr="00203150">
              <w:rPr>
                <w:rFonts w:ascii="Times New Roman" w:hAnsi="Times New Roman" w:cs="Times New Roman"/>
                <w:szCs w:val="24"/>
                <w:lang w:val="pt-PT"/>
              </w:rPr>
              <w:t>, através de reconhecimento mútuo,</w:t>
            </w:r>
            <w:r w:rsidRPr="00203150">
              <w:rPr>
                <w:rFonts w:ascii="Times New Roman" w:hAnsi="Times New Roman" w:cs="Times New Roman"/>
                <w:szCs w:val="24"/>
                <w:lang w:val="pt-PT"/>
              </w:rPr>
              <w:t xml:space="preserve"> qualificação no Interior da China como planeadores registados</w:t>
            </w:r>
            <w:r w:rsidR="007175EB"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podem ser considerados como pessoal essencial registado para efeitos de avaliação.</w:t>
            </w:r>
          </w:p>
          <w:p w:rsidR="00022D77" w:rsidRPr="00212C05" w:rsidRDefault="00536BF1"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Em relação às disciplinas </w:t>
            </w:r>
            <w:r w:rsidR="00CB2616" w:rsidRPr="00203150">
              <w:rPr>
                <w:rFonts w:ascii="Times New Roman" w:hAnsi="Times New Roman" w:cs="Times New Roman"/>
                <w:szCs w:val="24"/>
                <w:lang w:val="pt-PT"/>
              </w:rPr>
              <w:t>facultativas</w:t>
            </w:r>
            <w:r w:rsidRPr="00203150">
              <w:rPr>
                <w:rFonts w:ascii="Times New Roman" w:hAnsi="Times New Roman" w:cs="Times New Roman"/>
                <w:szCs w:val="24"/>
                <w:lang w:val="pt-PT"/>
              </w:rPr>
              <w:t xml:space="preserve"> da educação contínua para engenheiros de estruturas registados da classe I, os prestadores de serviços de Macau ficam autorizados a concluir os cursos organizados em Macau, ou leccionados em Macau por professores do Interior da China, desde </w:t>
            </w:r>
            <w:r w:rsidR="00A22293" w:rsidRPr="00203150">
              <w:rPr>
                <w:rFonts w:ascii="Times New Roman" w:hAnsi="Times New Roman" w:cs="Times New Roman"/>
                <w:szCs w:val="24"/>
                <w:lang w:val="pt-PT"/>
              </w:rPr>
              <w:t xml:space="preserve">que o plano de disciplinas </w:t>
            </w:r>
            <w:r w:rsidR="00CB2616" w:rsidRPr="00203150">
              <w:rPr>
                <w:rFonts w:ascii="Times New Roman" w:hAnsi="Times New Roman" w:cs="Times New Roman"/>
                <w:szCs w:val="24"/>
                <w:lang w:val="pt-PT"/>
              </w:rPr>
              <w:t>facultativas</w:t>
            </w:r>
            <w:r w:rsidRPr="00203150">
              <w:rPr>
                <w:rFonts w:ascii="Times New Roman" w:hAnsi="Times New Roman" w:cs="Times New Roman"/>
                <w:szCs w:val="24"/>
                <w:lang w:val="pt-PT"/>
              </w:rPr>
              <w:t xml:space="preserve"> da educação contínua seja reconhecido pelas autoridades do Interior da China.</w:t>
            </w:r>
          </w:p>
          <w:p w:rsidR="00022D77" w:rsidRPr="00212C05" w:rsidRDefault="00D17B03"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Em relação às disciplinas </w:t>
            </w:r>
            <w:r w:rsidR="00CB2616" w:rsidRPr="00203150">
              <w:rPr>
                <w:rFonts w:ascii="Times New Roman" w:hAnsi="Times New Roman" w:cs="Times New Roman"/>
                <w:szCs w:val="24"/>
                <w:lang w:val="pt-PT"/>
              </w:rPr>
              <w:t>facultativas</w:t>
            </w:r>
            <w:r w:rsidRPr="00203150">
              <w:rPr>
                <w:rFonts w:ascii="Times New Roman" w:hAnsi="Times New Roman" w:cs="Times New Roman"/>
                <w:szCs w:val="24"/>
                <w:lang w:val="pt-PT"/>
              </w:rPr>
              <w:t xml:space="preserve"> da educação contínua para engenheiros supervisores, os prestadores de serviços de Macau ficam autorizados a concluir todas as disciplinas na Cidade de Shenzhen.</w:t>
            </w:r>
          </w:p>
          <w:p w:rsidR="00AF4184" w:rsidRPr="00212C05" w:rsidRDefault="00D02E9B"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color w:val="FF0000"/>
                <w:szCs w:val="24"/>
                <w:lang w:val="pt-PT"/>
              </w:rPr>
            </w:pPr>
            <w:r w:rsidRPr="00212C05">
              <w:rPr>
                <w:rFonts w:ascii="Times New Roman" w:hAnsi="Times New Roman" w:cs="Times New Roman"/>
                <w:szCs w:val="24"/>
                <w:lang w:val="pt-PT"/>
              </w:rPr>
              <w:t xml:space="preserve">Os </w:t>
            </w:r>
            <w:r w:rsidRPr="00203150">
              <w:rPr>
                <w:rFonts w:ascii="Times New Roman" w:hAnsi="Times New Roman" w:cs="Times New Roman"/>
                <w:szCs w:val="24"/>
                <w:lang w:val="pt-PT"/>
              </w:rPr>
              <w:t>prestadores de serviços de Macau podem concluir em Macau os cursos obrigatórios na educação contínua para as qualificações profissiona</w:t>
            </w:r>
            <w:r w:rsidR="009F7F09" w:rsidRPr="00203150">
              <w:rPr>
                <w:rFonts w:ascii="Times New Roman" w:hAnsi="Times New Roman" w:cs="Times New Roman"/>
                <w:szCs w:val="24"/>
                <w:lang w:val="pt-PT"/>
              </w:rPr>
              <w:t>is</w:t>
            </w:r>
            <w:r w:rsidRPr="00203150">
              <w:rPr>
                <w:rFonts w:ascii="Times New Roman" w:hAnsi="Times New Roman" w:cs="Times New Roman"/>
                <w:szCs w:val="24"/>
                <w:lang w:val="pt-PT"/>
              </w:rPr>
              <w:t xml:space="preserve"> relativas à arquitectura.</w:t>
            </w:r>
          </w:p>
          <w:p w:rsidR="00022D77" w:rsidRPr="00212C05" w:rsidRDefault="00E9086C" w:rsidP="00A64B32">
            <w:pPr>
              <w:pStyle w:val="a4"/>
              <w:numPr>
                <w:ilvl w:val="0"/>
                <w:numId w:val="21"/>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É permitido aos prestadores de serviços contratados, que sejam empregados por prestadores de serviços de Macau, </w:t>
            </w:r>
            <w:r w:rsidRPr="00203150">
              <w:rPr>
                <w:rFonts w:ascii="Times New Roman" w:hAnsi="Times New Roman" w:cs="Times New Roman"/>
                <w:szCs w:val="24"/>
                <w:lang w:val="pt-PT"/>
              </w:rPr>
              <w:lastRenderedPageBreak/>
              <w:t>prestar, no Interior da China, serviços específicos neste sector ou subsector sob a forma de movimento de pessoas singulares.</w:t>
            </w:r>
          </w:p>
          <w:p w:rsidR="000A0EAD" w:rsidRPr="00212C05" w:rsidRDefault="00D02E9B">
            <w:pPr>
              <w:pStyle w:val="a4"/>
              <w:numPr>
                <w:ilvl w:val="0"/>
                <w:numId w:val="21"/>
              </w:numPr>
              <w:tabs>
                <w:tab w:val="left" w:pos="692"/>
              </w:tabs>
              <w:spacing w:beforeLines="50" w:before="180" w:afterLines="50" w:after="180" w:line="340" w:lineRule="exact"/>
              <w:ind w:leftChars="0"/>
              <w:jc w:val="both"/>
              <w:rPr>
                <w:rFonts w:eastAsia="新細明體"/>
                <w:lang w:val="pt-PT"/>
              </w:rPr>
            </w:pPr>
            <w:r w:rsidRPr="00212C05">
              <w:rPr>
                <w:rFonts w:ascii="Times New Roman" w:hAnsi="Times New Roman" w:cs="Times New Roman"/>
                <w:szCs w:val="24"/>
                <w:lang w:val="pt-PT"/>
              </w:rPr>
              <w:t xml:space="preserve">Os profissionais detidos da qualificação de </w:t>
            </w:r>
            <w:r w:rsidR="00340F69" w:rsidRPr="00212C05">
              <w:rPr>
                <w:rFonts w:ascii="Times New Roman" w:hAnsi="Times New Roman" w:cs="Times New Roman"/>
                <w:szCs w:val="24"/>
                <w:lang w:val="pt-PT"/>
              </w:rPr>
              <w:t xml:space="preserve">avaliadores de imóveis de Macau podem inscrever-se directamente em Qianhai de Shenzhen, Hengqin de Zhuhai e Nansha de Guangzhou para efeitos de prestação de serviço de avaliação de imóveis, sem necessidade de </w:t>
            </w:r>
            <w:r w:rsidR="00694E86" w:rsidRPr="00212C05">
              <w:rPr>
                <w:rFonts w:ascii="Times New Roman" w:hAnsi="Times New Roman" w:cs="Times New Roman"/>
                <w:szCs w:val="24"/>
                <w:lang w:val="pt-PT"/>
              </w:rPr>
              <w:t xml:space="preserve">reconhecimento de qualificação entre o Interior da China e Macau. </w:t>
            </w:r>
            <w:r w:rsidR="00340F69" w:rsidRPr="00212C05">
              <w:rPr>
                <w:rFonts w:ascii="Times New Roman" w:hAnsi="Times New Roman" w:cs="Times New Roman"/>
                <w:szCs w:val="24"/>
                <w:lang w:val="pt-PT"/>
              </w:rPr>
              <w:t xml:space="preserve"> </w:t>
            </w:r>
          </w:p>
        </w:tc>
      </w:tr>
    </w:tbl>
    <w:p w:rsidR="002C48D9" w:rsidRPr="00203150" w:rsidRDefault="002C48D9" w:rsidP="00C46FE2">
      <w:pPr>
        <w:pStyle w:val="Default"/>
        <w:rPr>
          <w:lang w:val="pt-PT"/>
        </w:rPr>
      </w:pPr>
    </w:p>
    <w:p w:rsidR="002C48D9" w:rsidRPr="00203150" w:rsidRDefault="002C48D9">
      <w:pPr>
        <w:widowControl/>
        <w:rPr>
          <w:rFonts w:ascii="Times New Roman" w:hAnsi="Times New Roman" w:cs="Times New Roman"/>
          <w:color w:val="000000"/>
          <w:kern w:val="0"/>
          <w:szCs w:val="24"/>
          <w:lang w:val="pt-PT"/>
        </w:rPr>
      </w:pPr>
      <w:r w:rsidRPr="00124DAE">
        <w:rPr>
          <w:szCs w:val="24"/>
          <w:lang w:val="pt-PT"/>
        </w:rPr>
        <w:br w:type="page"/>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A407FB" w:rsidRPr="00203150" w:rsidTr="00212C05">
        <w:trPr>
          <w:cantSplit/>
          <w:trHeight w:val="538"/>
        </w:trPr>
        <w:tc>
          <w:tcPr>
            <w:tcW w:w="2008" w:type="dxa"/>
            <w:vMerge w:val="restart"/>
            <w:vAlign w:val="center"/>
          </w:tcPr>
          <w:p w:rsidR="00A407FB" w:rsidRPr="00203150" w:rsidRDefault="00A407FB"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A407FB" w:rsidRPr="00203150" w:rsidRDefault="00A407FB"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A407FB" w:rsidRPr="00203150" w:rsidRDefault="00A407FB" w:rsidP="00A64B32">
            <w:pPr>
              <w:pStyle w:val="a4"/>
              <w:numPr>
                <w:ilvl w:val="0"/>
                <w:numId w:val="5"/>
              </w:numPr>
              <w:spacing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Serviços comerciais</w:t>
            </w:r>
          </w:p>
        </w:tc>
      </w:tr>
      <w:tr w:rsidR="00A407FB" w:rsidRPr="00203150" w:rsidTr="00212C05">
        <w:trPr>
          <w:cantSplit/>
          <w:trHeight w:val="546"/>
        </w:trPr>
        <w:tc>
          <w:tcPr>
            <w:tcW w:w="2008" w:type="dxa"/>
            <w:vMerge/>
          </w:tcPr>
          <w:p w:rsidR="00A407FB" w:rsidRPr="00203150" w:rsidRDefault="00A407FB"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A407FB" w:rsidRPr="00203150" w:rsidRDefault="00A407FB" w:rsidP="00A64B32">
            <w:pPr>
              <w:pStyle w:val="a4"/>
              <w:numPr>
                <w:ilvl w:val="0"/>
                <w:numId w:val="6"/>
              </w:numPr>
              <w:tabs>
                <w:tab w:val="left" w:pos="512"/>
              </w:tabs>
              <w:spacing w:line="340" w:lineRule="exact"/>
              <w:ind w:leftChars="0" w:left="442"/>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Serviços profissionais</w:t>
            </w:r>
          </w:p>
        </w:tc>
      </w:tr>
      <w:tr w:rsidR="00A407FB" w:rsidRPr="00203150" w:rsidTr="00212C05">
        <w:trPr>
          <w:cantSplit/>
          <w:trHeight w:val="422"/>
        </w:trPr>
        <w:tc>
          <w:tcPr>
            <w:tcW w:w="2008" w:type="dxa"/>
            <w:vMerge/>
          </w:tcPr>
          <w:p w:rsidR="00A407FB" w:rsidRPr="00203150" w:rsidRDefault="00A407FB" w:rsidP="00451BE3">
            <w:pPr>
              <w:spacing w:line="340" w:lineRule="exact"/>
              <w:jc w:val="both"/>
              <w:rPr>
                <w:rFonts w:ascii="Times New Roman" w:eastAsia="新細明體" w:hAnsi="Times New Roman" w:cs="Times New Roman"/>
                <w:b/>
                <w:szCs w:val="24"/>
                <w:lang w:val="pt-PT"/>
              </w:rPr>
            </w:pPr>
          </w:p>
        </w:tc>
        <w:tc>
          <w:tcPr>
            <w:tcW w:w="6354" w:type="dxa"/>
          </w:tcPr>
          <w:p w:rsidR="00F526C6" w:rsidRPr="00203150" w:rsidRDefault="00A407FB" w:rsidP="00846AE3">
            <w:pPr>
              <w:ind w:leftChars="50" w:left="120" w:rightChars="10" w:right="24" w:firstLineChars="250" w:firstLine="600"/>
              <w:jc w:val="both"/>
              <w:rPr>
                <w:rFonts w:ascii="Times New Roman" w:hAnsi="Times New Roman" w:cs="Times New Roman"/>
                <w:szCs w:val="24"/>
                <w:lang w:val="pt-PT"/>
              </w:rPr>
            </w:pPr>
            <w:r w:rsidRPr="00203150">
              <w:rPr>
                <w:rFonts w:ascii="Times New Roman" w:hAnsi="Times New Roman" w:cs="Times New Roman"/>
                <w:szCs w:val="24"/>
                <w:lang w:val="pt-PT"/>
              </w:rPr>
              <w:t>h. Serviços médicos e dentários (CPC9312)</w:t>
            </w:r>
          </w:p>
          <w:p w:rsidR="00A407FB" w:rsidRPr="00203150" w:rsidRDefault="00214138" w:rsidP="00212C05">
            <w:pPr>
              <w:tabs>
                <w:tab w:val="left" w:pos="654"/>
                <w:tab w:val="left" w:pos="969"/>
                <w:tab w:val="left" w:pos="1002"/>
                <w:tab w:val="left" w:pos="1044"/>
                <w:tab w:val="left" w:pos="1111"/>
              </w:tabs>
              <w:ind w:rightChars="250" w:right="600" w:firstLineChars="300" w:firstLine="720"/>
              <w:jc w:val="both"/>
              <w:rPr>
                <w:rFonts w:ascii="Times New Roman" w:hAnsi="Times New Roman" w:cs="Times New Roman"/>
                <w:szCs w:val="24"/>
                <w:lang w:val="pt-PT"/>
              </w:rPr>
            </w:pPr>
            <w:r>
              <w:rPr>
                <w:rFonts w:ascii="Times New Roman" w:hAnsi="Times New Roman" w:cs="Times New Roman"/>
                <w:szCs w:val="24"/>
                <w:lang w:val="pt-PT"/>
              </w:rPr>
              <w:t xml:space="preserve">j. </w:t>
            </w:r>
            <w:r w:rsidR="00802AFF" w:rsidRPr="00203150">
              <w:rPr>
                <w:rFonts w:ascii="Times New Roman" w:hAnsi="Times New Roman" w:cs="Times New Roman"/>
                <w:szCs w:val="24"/>
                <w:lang w:val="pt-PT"/>
              </w:rPr>
              <w:t>Serviços Prestados por Parteiras, Enfermeiros,</w:t>
            </w:r>
            <w:r w:rsidR="002A153C">
              <w:rPr>
                <w:rFonts w:ascii="Times New Roman" w:hAnsi="Times New Roman" w:cs="Times New Roman"/>
                <w:szCs w:val="24"/>
                <w:lang w:val="pt-PT"/>
              </w:rPr>
              <w:t xml:space="preserve"> </w:t>
            </w:r>
            <w:r w:rsidR="00802AFF" w:rsidRPr="00203150">
              <w:rPr>
                <w:rFonts w:ascii="Times New Roman" w:hAnsi="Times New Roman" w:cs="Times New Roman"/>
                <w:szCs w:val="24"/>
                <w:lang w:val="pt-PT"/>
              </w:rPr>
              <w:t xml:space="preserve">Fisioterapeutas e Paramédicos </w:t>
            </w:r>
            <w:r w:rsidR="00A407FB" w:rsidRPr="00203150">
              <w:rPr>
                <w:rFonts w:ascii="Times New Roman" w:hAnsi="Times New Roman" w:cs="Times New Roman"/>
                <w:szCs w:val="24"/>
                <w:lang w:val="pt-PT"/>
              </w:rPr>
              <w:t>(CPC93191)</w:t>
            </w:r>
          </w:p>
          <w:p w:rsidR="00802AFF" w:rsidRPr="00203150" w:rsidRDefault="00802AFF" w:rsidP="00212C05">
            <w:pPr>
              <w:ind w:rightChars="10" w:right="24" w:firstLineChars="306" w:firstLine="734"/>
              <w:jc w:val="both"/>
              <w:rPr>
                <w:rFonts w:ascii="Times New Roman" w:hAnsi="Times New Roman" w:cs="Times New Roman"/>
                <w:szCs w:val="24"/>
                <w:lang w:val="pt-PT"/>
              </w:rPr>
            </w:pPr>
            <w:r w:rsidRPr="00203150">
              <w:rPr>
                <w:rFonts w:ascii="Times New Roman" w:hAnsi="Times New Roman" w:cs="Times New Roman"/>
                <w:szCs w:val="24"/>
                <w:lang w:val="pt-PT"/>
              </w:rPr>
              <w:t>Incluindo serviços de farmácia</w:t>
            </w:r>
          </w:p>
        </w:tc>
      </w:tr>
      <w:tr w:rsidR="00A407FB" w:rsidRPr="007C3EC4" w:rsidTr="00212C05">
        <w:trPr>
          <w:cantSplit/>
          <w:trHeight w:val="420"/>
        </w:trPr>
        <w:tc>
          <w:tcPr>
            <w:tcW w:w="2008" w:type="dxa"/>
            <w:vMerge/>
          </w:tcPr>
          <w:p w:rsidR="00A407FB" w:rsidRPr="00203150" w:rsidRDefault="00A407FB" w:rsidP="00451BE3">
            <w:pPr>
              <w:spacing w:line="340" w:lineRule="exact"/>
              <w:jc w:val="both"/>
              <w:rPr>
                <w:rFonts w:ascii="Times New Roman" w:eastAsia="新細明體" w:hAnsi="Times New Roman" w:cs="Times New Roman"/>
                <w:b/>
                <w:szCs w:val="24"/>
                <w:lang w:val="pt-PT"/>
              </w:rPr>
            </w:pPr>
          </w:p>
        </w:tc>
        <w:tc>
          <w:tcPr>
            <w:tcW w:w="6354" w:type="dxa"/>
          </w:tcPr>
          <w:p w:rsidR="00A407FB" w:rsidRPr="00203150" w:rsidRDefault="00A407FB">
            <w:pPr>
              <w:ind w:rightChars="10" w:right="24"/>
              <w:jc w:val="both"/>
              <w:rPr>
                <w:rFonts w:ascii="Times New Roman" w:hAnsi="Times New Roman" w:cs="Times New Roman"/>
                <w:szCs w:val="24"/>
                <w:lang w:val="pt-PT"/>
              </w:rPr>
            </w:pPr>
            <w:r w:rsidRPr="00203150">
              <w:rPr>
                <w:rFonts w:ascii="Times New Roman" w:hAnsi="Times New Roman" w:cs="Times New Roman"/>
                <w:szCs w:val="24"/>
                <w:lang w:val="pt-PT"/>
              </w:rPr>
              <w:t>8. Serviços relacionados com a saúde e serviços sociais</w:t>
            </w:r>
            <w:r w:rsidR="00802AFF" w:rsidRPr="00203150">
              <w:rPr>
                <w:rFonts w:ascii="Times New Roman" w:hAnsi="Times New Roman" w:cs="Times New Roman"/>
                <w:szCs w:val="24"/>
                <w:lang w:val="pt-PT"/>
              </w:rPr>
              <w:t xml:space="preserve"> (excluindo os </w:t>
            </w:r>
            <w:r w:rsidR="009F7F09" w:rsidRPr="00203150">
              <w:rPr>
                <w:rFonts w:ascii="Times New Roman" w:hAnsi="Times New Roman" w:cs="Times New Roman"/>
                <w:szCs w:val="24"/>
                <w:lang w:val="pt-PT"/>
              </w:rPr>
              <w:t xml:space="preserve">especificados </w:t>
            </w:r>
            <w:r w:rsidR="00802AFF" w:rsidRPr="00203150">
              <w:rPr>
                <w:rFonts w:ascii="Times New Roman" w:hAnsi="Times New Roman" w:cs="Times New Roman"/>
                <w:szCs w:val="24"/>
                <w:lang w:val="pt-PT"/>
              </w:rPr>
              <w:t xml:space="preserve">nos </w:t>
            </w:r>
            <w:r w:rsidR="009F7F09" w:rsidRPr="00203150">
              <w:rPr>
                <w:rFonts w:ascii="Times New Roman" w:hAnsi="Times New Roman" w:cs="Times New Roman"/>
                <w:szCs w:val="24"/>
                <w:lang w:val="pt-PT"/>
              </w:rPr>
              <w:t>serviços profissionais</w:t>
            </w:r>
            <w:r w:rsidR="00802AFF" w:rsidRPr="00203150">
              <w:rPr>
                <w:rFonts w:ascii="Times New Roman" w:hAnsi="Times New Roman" w:cs="Times New Roman"/>
                <w:szCs w:val="24"/>
                <w:lang w:val="pt-PT"/>
              </w:rPr>
              <w:t xml:space="preserve">) </w:t>
            </w:r>
          </w:p>
        </w:tc>
      </w:tr>
      <w:tr w:rsidR="00A407FB" w:rsidRPr="007C3EC4" w:rsidTr="00212C05">
        <w:trPr>
          <w:cantSplit/>
          <w:trHeight w:val="237"/>
        </w:trPr>
        <w:tc>
          <w:tcPr>
            <w:tcW w:w="2008" w:type="dxa"/>
            <w:vMerge/>
          </w:tcPr>
          <w:p w:rsidR="00A407FB" w:rsidRPr="00203150" w:rsidRDefault="00A407FB" w:rsidP="00451BE3">
            <w:pPr>
              <w:spacing w:line="340" w:lineRule="exact"/>
              <w:jc w:val="both"/>
              <w:rPr>
                <w:rFonts w:ascii="Times New Roman" w:eastAsia="新細明體" w:hAnsi="Times New Roman" w:cs="Times New Roman"/>
                <w:b/>
                <w:szCs w:val="24"/>
                <w:lang w:val="pt-PT"/>
              </w:rPr>
            </w:pPr>
          </w:p>
        </w:tc>
        <w:tc>
          <w:tcPr>
            <w:tcW w:w="6354" w:type="dxa"/>
          </w:tcPr>
          <w:p w:rsidR="00A407FB" w:rsidRPr="00203150" w:rsidRDefault="00A407FB" w:rsidP="00A64B32">
            <w:pPr>
              <w:pStyle w:val="a4"/>
              <w:numPr>
                <w:ilvl w:val="0"/>
                <w:numId w:val="22"/>
              </w:numPr>
              <w:ind w:leftChars="0" w:left="610" w:rightChars="10" w:right="24" w:hanging="350"/>
              <w:jc w:val="both"/>
              <w:rPr>
                <w:rFonts w:ascii="Times New Roman" w:hAnsi="Times New Roman" w:cs="Times New Roman"/>
                <w:szCs w:val="24"/>
                <w:lang w:val="pt-PT"/>
              </w:rPr>
            </w:pPr>
            <w:r w:rsidRPr="00203150">
              <w:rPr>
                <w:rFonts w:ascii="Times New Roman" w:hAnsi="Times New Roman" w:cs="Times New Roman"/>
                <w:szCs w:val="24"/>
                <w:lang w:val="pt-PT"/>
              </w:rPr>
              <w:t xml:space="preserve">Serviços hospitalares </w:t>
            </w:r>
          </w:p>
          <w:p w:rsidR="00A407FB" w:rsidRPr="00203150" w:rsidRDefault="00A407FB" w:rsidP="00A64B32">
            <w:pPr>
              <w:pStyle w:val="a4"/>
              <w:numPr>
                <w:ilvl w:val="0"/>
                <w:numId w:val="22"/>
              </w:numPr>
              <w:ind w:leftChars="0" w:left="610" w:rightChars="10" w:right="24" w:hanging="350"/>
              <w:jc w:val="both"/>
              <w:rPr>
                <w:rFonts w:ascii="Times New Roman" w:hAnsi="Times New Roman" w:cs="Times New Roman"/>
                <w:szCs w:val="24"/>
                <w:lang w:val="pt-PT"/>
              </w:rPr>
            </w:pPr>
            <w:r w:rsidRPr="00203150">
              <w:rPr>
                <w:rFonts w:ascii="Times New Roman" w:hAnsi="Times New Roman" w:cs="Times New Roman"/>
                <w:szCs w:val="24"/>
                <w:lang w:val="pt-PT"/>
              </w:rPr>
              <w:t>Outros serviços de saúde humana</w:t>
            </w:r>
          </w:p>
        </w:tc>
      </w:tr>
      <w:tr w:rsidR="00A407FB" w:rsidRPr="007C3EC4" w:rsidTr="00212C05">
        <w:trPr>
          <w:cantSplit/>
          <w:trHeight w:val="236"/>
        </w:trPr>
        <w:tc>
          <w:tcPr>
            <w:tcW w:w="2008" w:type="dxa"/>
            <w:vMerge/>
          </w:tcPr>
          <w:p w:rsidR="00A407FB" w:rsidRPr="00203150" w:rsidRDefault="00A407FB" w:rsidP="00451BE3">
            <w:pPr>
              <w:spacing w:line="340" w:lineRule="exact"/>
              <w:jc w:val="both"/>
              <w:rPr>
                <w:rFonts w:ascii="Times New Roman" w:eastAsia="新細明體" w:hAnsi="Times New Roman" w:cs="Times New Roman"/>
                <w:b/>
                <w:szCs w:val="24"/>
                <w:lang w:val="pt-PT"/>
              </w:rPr>
            </w:pPr>
          </w:p>
        </w:tc>
        <w:tc>
          <w:tcPr>
            <w:tcW w:w="6354" w:type="dxa"/>
          </w:tcPr>
          <w:p w:rsidR="00A407FB" w:rsidRPr="00203150" w:rsidRDefault="00A407FB" w:rsidP="00A407FB">
            <w:pPr>
              <w:pStyle w:val="a4"/>
              <w:ind w:leftChars="0" w:left="610" w:rightChars="10" w:right="24"/>
              <w:jc w:val="both"/>
              <w:rPr>
                <w:rFonts w:ascii="Times New Roman" w:hAnsi="Times New Roman" w:cs="Times New Roman"/>
                <w:szCs w:val="24"/>
                <w:lang w:val="pt-PT"/>
              </w:rPr>
            </w:pPr>
            <w:r w:rsidRPr="00203150">
              <w:rPr>
                <w:rFonts w:ascii="Times New Roman" w:hAnsi="Times New Roman" w:cs="Times New Roman"/>
                <w:szCs w:val="24"/>
                <w:lang w:val="pt-PT"/>
              </w:rPr>
              <w:t>Serviços hospitalares (CPC9311)</w:t>
            </w:r>
          </w:p>
          <w:p w:rsidR="00076259" w:rsidRPr="00212C05" w:rsidRDefault="00A407FB">
            <w:pPr>
              <w:pStyle w:val="a4"/>
              <w:ind w:leftChars="0" w:left="610" w:rightChars="10" w:right="24"/>
              <w:jc w:val="both"/>
              <w:rPr>
                <w:rFonts w:ascii="Times New Roman" w:hAnsi="Times New Roman" w:cs="Times New Roman"/>
                <w:szCs w:val="24"/>
                <w:lang w:val="pt-PT"/>
              </w:rPr>
            </w:pPr>
            <w:r w:rsidRPr="00203150">
              <w:rPr>
                <w:rFonts w:ascii="Times New Roman" w:hAnsi="Times New Roman" w:cs="Times New Roman"/>
                <w:szCs w:val="24"/>
                <w:lang w:val="pt-PT"/>
              </w:rPr>
              <w:t xml:space="preserve">Serviços de casa de repouso  </w:t>
            </w:r>
          </w:p>
        </w:tc>
      </w:tr>
    </w:tbl>
    <w:p w:rsidR="00190E90" w:rsidRPr="00203150" w:rsidRDefault="00190E90" w:rsidP="00705661">
      <w:pPr>
        <w:spacing w:beforeLines="50" w:before="180" w:line="340" w:lineRule="exact"/>
        <w:jc w:val="center"/>
        <w:rPr>
          <w:rFonts w:ascii="Times New Roman" w:eastAsia="新細明體" w:hAnsi="Times New Roman" w:cs="Times New Roman"/>
          <w:szCs w:val="24"/>
          <w:lang w:val="pt-PT"/>
        </w:rPr>
        <w:sectPr w:rsidR="00190E90" w:rsidRPr="00203150" w:rsidSect="00C80846">
          <w:footnotePr>
            <w:numStart w:val="13"/>
          </w:footnotePr>
          <w:endnotePr>
            <w:numFmt w:val="decimal"/>
          </w:endnotePr>
          <w:type w:val="continuous"/>
          <w:pgSz w:w="11906" w:h="16838"/>
          <w:pgMar w:top="1440" w:right="1800" w:bottom="1440" w:left="1800" w:header="851" w:footer="992" w:gutter="0"/>
          <w:pgNumType w:start="4"/>
          <w:cols w:space="425"/>
          <w:docGrid w:type="lines" w:linePitch="360"/>
        </w:sect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4F017E" w:rsidRPr="007C3EC4" w:rsidTr="004F017E">
        <w:trPr>
          <w:trHeight w:val="2891"/>
        </w:trPr>
        <w:tc>
          <w:tcPr>
            <w:tcW w:w="2008" w:type="dxa"/>
          </w:tcPr>
          <w:p w:rsidR="004F017E" w:rsidRPr="002A05D6" w:rsidRDefault="004F017E" w:rsidP="004F017E">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4F017E" w:rsidRPr="002A05D6"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eastAsia="新細明體" w:hAnsi="Times New Roman" w:cs="Times New Roman"/>
                <w:szCs w:val="24"/>
                <w:lang w:val="pt-PT"/>
              </w:rPr>
              <w:t>É permitido aos profissionais de saúde de Macau, legalmente reconhecidos</w:t>
            </w:r>
            <w:r w:rsidR="00A6318B">
              <w:rPr>
                <w:rStyle w:val="a5"/>
                <w:rFonts w:ascii="Times New Roman" w:eastAsia="新細明體" w:hAnsi="Times New Roman" w:cs="Times New Roman"/>
                <w:szCs w:val="24"/>
                <w:lang w:val="pt-PT"/>
              </w:rPr>
              <w:footnoteReference w:id="3"/>
            </w:r>
            <w:r w:rsidRPr="00203150">
              <w:rPr>
                <w:rFonts w:ascii="Times New Roman" w:eastAsia="新細明體" w:hAnsi="Times New Roman" w:cs="Times New Roman"/>
                <w:szCs w:val="24"/>
                <w:lang w:val="pt-PT"/>
              </w:rPr>
              <w:t>, exercer a actividade no Interior da China por curtos períodos de tempo.</w:t>
            </w:r>
          </w:p>
          <w:p w:rsidR="004F017E" w:rsidRPr="002A05D6"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O prazo máximo de validade da licença temporária para a prestação de serviços de medicina é de três anos, devendo, após caducar a licença anterior, ser requerida a renovação da licença para o exercício de actividade por curto prazo.</w:t>
            </w:r>
          </w:p>
          <w:p w:rsidR="004F017E" w:rsidRPr="002A05D6"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Os residentes permanentes de Macau legalmente habilitados para a prestação de serviços de medicina na Região Administrativa Especial de Macau estão dispensados do exame nacional de qualificação de médicos antes de exercerem, a título temporário, a respectiva actividade profissional no Interior da China.</w:t>
            </w:r>
          </w:p>
          <w:p w:rsidR="004F017E" w:rsidRPr="002A05D6"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É permitido o acesso ao exame nacional de qualificação de médicos no Interior da China (excluindo medicina tradicional chinesa) aos residentes permanentes de Macau legalmente habilitados para aí prestarem serviços médicos e que aí exerçam actividade profissional há pelo menos um ano, tendo aqueles que forem aprovados direito ao respectivo certificado </w:t>
            </w:r>
            <w:r w:rsidRPr="00203150">
              <w:rPr>
                <w:rFonts w:ascii="Times New Roman" w:hAnsi="Times New Roman" w:cs="Times New Roman"/>
                <w:szCs w:val="24"/>
                <w:lang w:val="pt-PT"/>
              </w:rPr>
              <w:lastRenderedPageBreak/>
              <w:t>de habilitação.</w:t>
            </w:r>
          </w:p>
          <w:p w:rsidR="004F017E" w:rsidRPr="002A05D6"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É permitido aos residentes permanentes de Macau legalmente habilitados para a prática clínica em Macau, e que aí exerçam actividade profissional há pelo menos cinco anos, abrir consultórios clínicos no Interior da China, desde que obtenham o respectivo “Certificado de qualificação de médicos”. A instalação e o registo de clínicas no Interior da China estão sujeitas às respectivas disposições legais.</w:t>
            </w:r>
          </w:p>
          <w:p w:rsidR="004F017E" w:rsidRPr="00203150"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color w:val="000000"/>
                <w:kern w:val="0"/>
                <w:szCs w:val="24"/>
                <w:lang w:val="pt-PT"/>
              </w:rPr>
              <w:t>É permitido o acesso ao exame de qualificação de médicos no Interior da China, com</w:t>
            </w:r>
            <w:r w:rsidRPr="00124DAE">
              <w:rPr>
                <w:rFonts w:ascii="Times New Roman" w:hAnsi="Times New Roman"/>
                <w:color w:val="000000"/>
                <w:kern w:val="0"/>
                <w:szCs w:val="24"/>
                <w:lang w:val="pt-PT"/>
              </w:rPr>
              <w:t xml:space="preserve"> direito </w:t>
            </w:r>
            <w:r w:rsidRPr="00203150">
              <w:rPr>
                <w:rFonts w:ascii="Times New Roman" w:hAnsi="Times New Roman" w:cs="Times New Roman"/>
                <w:szCs w:val="24"/>
                <w:lang w:val="pt-PT"/>
              </w:rPr>
              <w:t>ao respectivo certificado de habilitação em caso de aprovação</w:t>
            </w:r>
            <w:r w:rsidRPr="00203150">
              <w:rPr>
                <w:rFonts w:ascii="Times New Roman" w:hAnsi="Times New Roman" w:cs="Times New Roman"/>
                <w:color w:val="000000"/>
                <w:kern w:val="0"/>
                <w:szCs w:val="24"/>
                <w:lang w:val="pt-PT"/>
              </w:rPr>
              <w:t xml:space="preserve">, aos residentes permanentes de Macau </w:t>
            </w:r>
            <w:r w:rsidRPr="00203150">
              <w:rPr>
                <w:rFonts w:ascii="Times New Roman" w:hAnsi="Times New Roman" w:cs="Times New Roman"/>
                <w:szCs w:val="24"/>
                <w:lang w:val="pt-PT"/>
              </w:rPr>
              <w:t>habilitados com o grau de licenciatura, ou superior, em medicina</w:t>
            </w:r>
            <w:r w:rsidRPr="00203150">
              <w:rPr>
                <w:rFonts w:ascii="Times New Roman" w:hAnsi="Times New Roman" w:cs="Times New Roman"/>
                <w:color w:val="000000"/>
                <w:kern w:val="0"/>
                <w:szCs w:val="24"/>
                <w:lang w:val="pt-PT"/>
              </w:rPr>
              <w:t xml:space="preserve"> (medicina ocidental) obtido no Interior da China, desde que tenham completado, ininterruptamente e com aprovação, um estágio de um ano, orientado por um médico que exerça a sua actividade num hospital de 3.º nível do Interior da China, ou, em alternativa, estejam legalmente habilitados e autorizados para a prática em Macau e aqui exerçam actividade clínica há mais de 1 ano</w:t>
            </w:r>
            <w:r w:rsidRPr="00203150">
              <w:rPr>
                <w:rFonts w:ascii="Times New Roman" w:hAnsi="Times New Roman" w:cs="Times New Roman"/>
                <w:szCs w:val="24"/>
                <w:lang w:val="pt-PT"/>
              </w:rPr>
              <w:t>.</w:t>
            </w:r>
          </w:p>
          <w:p w:rsidR="004F017E" w:rsidRPr="00203150"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color w:val="000000"/>
                <w:kern w:val="0"/>
                <w:szCs w:val="24"/>
                <w:lang w:val="pt-PT"/>
              </w:rPr>
              <w:t xml:space="preserve">É permitido o acesso ao exame de qualificação de médicos no Interior da China, </w:t>
            </w:r>
            <w:r w:rsidRPr="00203150">
              <w:rPr>
                <w:rFonts w:ascii="Times New Roman" w:hAnsi="Times New Roman" w:cs="Times New Roman"/>
                <w:szCs w:val="24"/>
                <w:lang w:val="pt-PT"/>
              </w:rPr>
              <w:t>com direito ao respectivo certificado de habilitação em caso de aprovação</w:t>
            </w:r>
            <w:r w:rsidRPr="00203150">
              <w:rPr>
                <w:rFonts w:ascii="Times New Roman" w:hAnsi="Times New Roman" w:cs="Times New Roman"/>
                <w:color w:val="000000"/>
                <w:kern w:val="0"/>
                <w:szCs w:val="24"/>
                <w:lang w:val="pt-PT"/>
              </w:rPr>
              <w:t xml:space="preserve">, aos residentes permanentes de Macau </w:t>
            </w:r>
            <w:r w:rsidRPr="00203150">
              <w:rPr>
                <w:rFonts w:ascii="Times New Roman" w:hAnsi="Times New Roman" w:cs="Times New Roman"/>
                <w:szCs w:val="24"/>
                <w:lang w:val="pt-PT"/>
              </w:rPr>
              <w:t xml:space="preserve">habilitados com o grau de licenciatura, ou superior, em estomatologia </w:t>
            </w:r>
            <w:r w:rsidRPr="00203150">
              <w:rPr>
                <w:rFonts w:ascii="Times New Roman" w:hAnsi="Times New Roman" w:cs="Times New Roman"/>
                <w:color w:val="000000"/>
                <w:kern w:val="0"/>
                <w:szCs w:val="24"/>
                <w:lang w:val="pt-PT"/>
              </w:rPr>
              <w:t>(medicina dentária) obtido no Interior da China, desde que tenham completado, ininterruptamente e com aprovação, um estágio de um ano, orientado por um médico que exerçe as suas actividades num hospital de 3.º nível do Interior da China, ou, em alternativa, estejam legalmente habilitados e autorizados para a prática em Macau e aqui exerçam actividade clínica há mais de 1 ano</w:t>
            </w:r>
            <w:r w:rsidRPr="00203150">
              <w:rPr>
                <w:rFonts w:ascii="Times New Roman" w:hAnsi="Times New Roman" w:cs="Times New Roman"/>
                <w:szCs w:val="24"/>
                <w:lang w:val="pt-PT"/>
              </w:rPr>
              <w:t>.</w:t>
            </w:r>
          </w:p>
          <w:p w:rsidR="004F017E" w:rsidRPr="002A05D6"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É permitido o acesso ao exame de qualificação de médicos no Interior da China, com direito ao respectivo certificado de habilitação em caso de aprovação, aos residentes permanentes de Macau habilitados com o curso de medicina tradicional chinesa da Universidade de Ciência e Tecnologia de Macau, e ainda autorizados para a prática clínica em </w:t>
            </w:r>
            <w:r w:rsidRPr="00203150">
              <w:rPr>
                <w:rFonts w:ascii="Times New Roman" w:hAnsi="Times New Roman" w:cs="Times New Roman"/>
                <w:szCs w:val="24"/>
                <w:lang w:val="pt-PT"/>
              </w:rPr>
              <w:lastRenderedPageBreak/>
              <w:t>Macau, desde que, nos termos legais, tenham completado com aprovação um estágio de um ano no Interior da China, ou, em alternativa, tenham praticado com devida autorização a profissão em Macau por mais de 1 ano.</w:t>
            </w:r>
          </w:p>
          <w:p w:rsidR="004F017E" w:rsidRPr="002A05D6"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color w:val="000000"/>
                <w:kern w:val="0"/>
                <w:szCs w:val="24"/>
                <w:lang w:val="pt-PT"/>
              </w:rPr>
              <w:t xml:space="preserve">É permitido o acesso ao exame de qualificação de médicos no Interior da China, </w:t>
            </w:r>
            <w:r w:rsidRPr="00203150">
              <w:rPr>
                <w:rFonts w:ascii="Times New Roman" w:hAnsi="Times New Roman" w:cs="Times New Roman"/>
                <w:szCs w:val="24"/>
                <w:lang w:val="pt-PT"/>
              </w:rPr>
              <w:t>com direito ao respectivo certificado de habilitação em caso de aprovação</w:t>
            </w:r>
            <w:r w:rsidRPr="00203150">
              <w:rPr>
                <w:rFonts w:ascii="Times New Roman" w:hAnsi="Times New Roman" w:cs="Times New Roman"/>
                <w:color w:val="000000"/>
                <w:kern w:val="0"/>
                <w:szCs w:val="24"/>
                <w:lang w:val="pt-PT"/>
              </w:rPr>
              <w:t>, aos residentes permanentes de Macau habilitados com o grau de licenciatura, ou superior, em medicina tradicional chinesa, obtido em regime de tempo inteiro, em instituição de ensino superior do Interior da China reconhecida pela Direcção de Administração e Educação do Conselho de Estado, desde que estejam autorizados para a prática em Macau e aqui exerçam actividade clínica há mais de 1 ano ou</w:t>
            </w:r>
            <w:r w:rsidRPr="00203150">
              <w:rPr>
                <w:rFonts w:ascii="Times New Roman" w:hAnsi="Times New Roman" w:cs="Times New Roman"/>
                <w:szCs w:val="24"/>
                <w:lang w:val="pt-PT"/>
              </w:rPr>
              <w:t xml:space="preserve"> que, nos termos legais, tenham completado com aprovação um estágio de um ano no Interior da China</w:t>
            </w:r>
            <w:r w:rsidRPr="00203150">
              <w:rPr>
                <w:rFonts w:ascii="Times New Roman" w:hAnsi="Times New Roman" w:cs="Times New Roman"/>
                <w:color w:val="000000"/>
                <w:kern w:val="0"/>
                <w:szCs w:val="24"/>
                <w:lang w:val="pt-PT"/>
              </w:rPr>
              <w:t>.</w:t>
            </w:r>
          </w:p>
          <w:p w:rsidR="004F017E" w:rsidRPr="00203150"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Os residentes permanentes de Macau podem requerer a sujeição ao referido exame de qualificação médica no Interior da China nas categorias de medicina clínica, medicina tradicional chinesa e estomatologia.</w:t>
            </w:r>
          </w:p>
          <w:p w:rsidR="004F017E" w:rsidRPr="00203150"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É permitido aos cidadãos chineses, de entre os residentes permanentes de Macau, que preencham as condições necessárias, obter, através de reconhecimento, o «Certificado de Qualificação de Médicos» no Interior da China.</w:t>
            </w:r>
          </w:p>
          <w:p w:rsidR="004F017E" w:rsidRPr="00203150"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É permitida a candidatura ao exame de habilitação profissional de Farmacêutico, para o exercício de actividade profissional no Interior da China, aos residentes permanentes de Macau que obtenham licenças como farmacêuticos em Macau e preencham as condições de candidatura previstas nas Regras Provisórias sobre o Regime de Licenciamento Profissional de Farmacêuticos para o Exercício da Actividade Profissional no Interior da China (Ren Fa n.º (1999) 34), tendo os aprovados direito ao respectivo certificado de habilitação de Farmacêutico.</w:t>
            </w:r>
          </w:p>
          <w:p w:rsidR="004F017E" w:rsidRPr="00203150"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É permitido aos residentes permanentes de Macau que tenham licença para o exercício como farmacêuticos em Macau, após a obtenção do Certificado de Habilitação de Farmacêutico no Interior da China, registarem-se, nos termos </w:t>
            </w:r>
            <w:r w:rsidRPr="00203150">
              <w:rPr>
                <w:rFonts w:ascii="Times New Roman" w:hAnsi="Times New Roman" w:cs="Times New Roman"/>
                <w:szCs w:val="24"/>
                <w:lang w:val="pt-PT"/>
              </w:rPr>
              <w:lastRenderedPageBreak/>
              <w:t>das Medidas Administrativas Provisórias sobre o Registo de Farmacêuticos para o Exercício da Actividade Profissional no Interior da China (Guo Yao Guan Ren n.º (2000) 156) e diplomas conexos.</w:t>
            </w:r>
          </w:p>
          <w:p w:rsidR="004F017E" w:rsidRPr="00203150"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O pedido de autorização para a prática farmacêutica</w:t>
            </w:r>
            <w:r w:rsidRPr="00203150" w:rsidDel="00F615A8">
              <w:rPr>
                <w:rFonts w:ascii="Times New Roman" w:hAnsi="Times New Roman" w:cs="Times New Roman"/>
                <w:szCs w:val="24"/>
                <w:lang w:val="pt-PT"/>
              </w:rPr>
              <w:t xml:space="preserve"> </w:t>
            </w:r>
            <w:r w:rsidRPr="00203150">
              <w:rPr>
                <w:rFonts w:ascii="Times New Roman" w:hAnsi="Times New Roman" w:cs="Times New Roman"/>
                <w:szCs w:val="24"/>
                <w:lang w:val="pt-PT"/>
              </w:rPr>
              <w:t>no Interior da China, por residentes permanentes de Macau, fica sujeito às respectivas disposições legais do Interior da China.</w:t>
            </w:r>
          </w:p>
          <w:p w:rsidR="004F017E" w:rsidRPr="00203150"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eastAsia="新細明體" w:hAnsi="Times New Roman" w:cs="Times New Roman"/>
                <w:szCs w:val="24"/>
                <w:lang w:val="pt-PT"/>
              </w:rPr>
              <w:t xml:space="preserve">É </w:t>
            </w:r>
            <w:r w:rsidRPr="00203150">
              <w:rPr>
                <w:rFonts w:ascii="Times New Roman" w:hAnsi="Times New Roman" w:cs="Times New Roman"/>
                <w:szCs w:val="24"/>
                <w:lang w:val="pt-PT"/>
              </w:rPr>
              <w:t>permitido aos prestadores de serviços de Macau prestar, no Interior da China, serviços classificados nestes sectores ou subsectores, sob a forma de prestação de serviços transfronteiriços.</w:t>
            </w:r>
          </w:p>
          <w:p w:rsidR="004F017E" w:rsidRPr="00203150" w:rsidRDefault="004F017E" w:rsidP="004F017E">
            <w:pPr>
              <w:pStyle w:val="a4"/>
              <w:numPr>
                <w:ilvl w:val="0"/>
                <w:numId w:val="35"/>
              </w:numPr>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É permitido aos prestadores de serviços contratados, que sejam empregados por prestadores de serviços de Macau, prestar, no Interior da China, serviços específicos neste sector ou subsector sob a forma de movimento de pessoas singulares. </w:t>
            </w:r>
          </w:p>
        </w:tc>
      </w:tr>
    </w:tbl>
    <w:p w:rsidR="00076259" w:rsidRPr="00203150" w:rsidRDefault="00076259" w:rsidP="00705661">
      <w:pPr>
        <w:spacing w:beforeLines="50" w:before="180" w:line="340" w:lineRule="exact"/>
        <w:jc w:val="center"/>
        <w:rPr>
          <w:rFonts w:ascii="Times New Roman" w:eastAsia="新細明體" w:hAnsi="Times New Roman" w:cs="Times New Roman"/>
          <w:szCs w:val="24"/>
          <w:lang w:val="pt-PT"/>
        </w:rPr>
        <w:sectPr w:rsidR="00076259" w:rsidRPr="00203150" w:rsidSect="00212C05">
          <w:footnotePr>
            <w:numRestart w:val="eachPage"/>
          </w:footnotePr>
          <w:endnotePr>
            <w:numFmt w:val="decimal"/>
          </w:endnotePr>
          <w:type w:val="continuous"/>
          <w:pgSz w:w="11906" w:h="16838"/>
          <w:pgMar w:top="1440" w:right="1800" w:bottom="1440" w:left="1800" w:header="851" w:footer="992" w:gutter="0"/>
          <w:pgNumType w:start="10"/>
          <w:cols w:space="425"/>
          <w:docGrid w:type="lines" w:linePitch="360"/>
        </w:sectPr>
      </w:pPr>
    </w:p>
    <w:p w:rsidR="0091198C" w:rsidRPr="00203150" w:rsidRDefault="0091198C" w:rsidP="005B6507">
      <w:pPr>
        <w:rPr>
          <w:rFonts w:ascii="Times New Roman" w:eastAsia="新細明體" w:hAnsi="Times New Roman" w:cs="Times New Roman"/>
          <w:szCs w:val="24"/>
          <w:lang w:val="pt-PT"/>
        </w:rPr>
      </w:pPr>
    </w:p>
    <w:p w:rsidR="0091198C" w:rsidRPr="00203150" w:rsidRDefault="0091198C">
      <w:pPr>
        <w:widowControl/>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6C4D3B" w:rsidRPr="00203150" w:rsidTr="000338CE">
        <w:trPr>
          <w:cantSplit/>
          <w:trHeight w:val="538"/>
        </w:trPr>
        <w:tc>
          <w:tcPr>
            <w:tcW w:w="2008" w:type="dxa"/>
            <w:vMerge w:val="restart"/>
            <w:vAlign w:val="center"/>
          </w:tcPr>
          <w:p w:rsidR="006C4D3B" w:rsidRPr="00203150" w:rsidRDefault="002C48D9" w:rsidP="000338CE">
            <w:pPr>
              <w:spacing w:line="340" w:lineRule="exact"/>
              <w:jc w:val="center"/>
              <w:rPr>
                <w:rFonts w:ascii="Times New Roman" w:hAnsi="Times New Roman"/>
                <w:szCs w:val="24"/>
                <w:lang w:val="pt-PT"/>
              </w:rPr>
            </w:pPr>
            <w:r w:rsidRPr="00203150">
              <w:rPr>
                <w:rFonts w:ascii="Times New Roman" w:eastAsia="新細明體" w:hAnsi="Times New Roman" w:cs="Times New Roman"/>
                <w:szCs w:val="24"/>
                <w:lang w:val="pt-PT"/>
              </w:rPr>
              <w:lastRenderedPageBreak/>
              <w:br w:type="page"/>
            </w:r>
            <w:r w:rsidR="006C4D3B" w:rsidRPr="00203150">
              <w:rPr>
                <w:rFonts w:ascii="Times New Roman" w:hAnsi="Times New Roman"/>
                <w:szCs w:val="24"/>
                <w:lang w:val="pt-PT"/>
              </w:rPr>
              <w:t>Sector ou</w:t>
            </w:r>
          </w:p>
          <w:p w:rsidR="006C4D3B" w:rsidRPr="00203150" w:rsidRDefault="006C4D3B" w:rsidP="000338CE">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6C4D3B" w:rsidRPr="00203150" w:rsidRDefault="006C4D3B" w:rsidP="000338CE">
            <w:pPr>
              <w:spacing w:line="340" w:lineRule="exact"/>
              <w:jc w:val="both"/>
              <w:rPr>
                <w:rFonts w:ascii="Times New Roman" w:hAnsi="Times New Roman"/>
                <w:szCs w:val="24"/>
                <w:lang w:val="pt-PT"/>
              </w:rPr>
            </w:pPr>
            <w:r w:rsidRPr="00203150">
              <w:rPr>
                <w:rFonts w:ascii="Times New Roman" w:hAnsi="Times New Roman"/>
                <w:szCs w:val="24"/>
                <w:lang w:val="pt-PT"/>
              </w:rPr>
              <w:t>1. Serviços comerciais</w:t>
            </w:r>
          </w:p>
        </w:tc>
      </w:tr>
      <w:tr w:rsidR="006C4D3B" w:rsidRPr="00203150" w:rsidTr="000338CE">
        <w:trPr>
          <w:cantSplit/>
          <w:trHeight w:val="546"/>
        </w:trPr>
        <w:tc>
          <w:tcPr>
            <w:tcW w:w="2008" w:type="dxa"/>
            <w:vMerge/>
          </w:tcPr>
          <w:p w:rsidR="006C4D3B" w:rsidRPr="00203150" w:rsidRDefault="006C4D3B" w:rsidP="000338CE">
            <w:pPr>
              <w:spacing w:line="340" w:lineRule="exact"/>
              <w:jc w:val="both"/>
              <w:rPr>
                <w:rFonts w:ascii="Times New Roman" w:hAnsi="Times New Roman"/>
                <w:b/>
                <w:szCs w:val="24"/>
                <w:lang w:val="pt-PT"/>
              </w:rPr>
            </w:pPr>
          </w:p>
        </w:tc>
        <w:tc>
          <w:tcPr>
            <w:tcW w:w="6354" w:type="dxa"/>
            <w:vAlign w:val="center"/>
          </w:tcPr>
          <w:p w:rsidR="006C4D3B" w:rsidRPr="00203150" w:rsidRDefault="006C4D3B" w:rsidP="000338CE">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A. Serviços profissionais</w:t>
            </w:r>
          </w:p>
        </w:tc>
      </w:tr>
      <w:tr w:rsidR="006C4D3B" w:rsidRPr="00203150" w:rsidTr="000338CE">
        <w:trPr>
          <w:cantSplit/>
          <w:trHeight w:val="495"/>
        </w:trPr>
        <w:tc>
          <w:tcPr>
            <w:tcW w:w="2008" w:type="dxa"/>
            <w:vMerge/>
          </w:tcPr>
          <w:p w:rsidR="006C4D3B" w:rsidRPr="00203150" w:rsidRDefault="006C4D3B" w:rsidP="000338CE">
            <w:pPr>
              <w:spacing w:line="340" w:lineRule="exact"/>
              <w:jc w:val="both"/>
              <w:rPr>
                <w:rFonts w:ascii="Times New Roman" w:hAnsi="Times New Roman"/>
                <w:b/>
                <w:szCs w:val="24"/>
                <w:lang w:val="pt-PT"/>
              </w:rPr>
            </w:pPr>
          </w:p>
        </w:tc>
        <w:tc>
          <w:tcPr>
            <w:tcW w:w="6354" w:type="dxa"/>
          </w:tcPr>
          <w:p w:rsidR="006C4D3B" w:rsidRPr="00203150" w:rsidRDefault="006C4D3B" w:rsidP="000338CE">
            <w:pPr>
              <w:ind w:left="960" w:rightChars="10" w:right="24" w:hanging="960"/>
              <w:jc w:val="both"/>
              <w:rPr>
                <w:rFonts w:ascii="Times New Roman" w:hAnsi="Times New Roman"/>
                <w:szCs w:val="24"/>
                <w:lang w:val="pt-PT"/>
              </w:rPr>
            </w:pPr>
            <w:r w:rsidRPr="00203150">
              <w:rPr>
                <w:rFonts w:ascii="Times New Roman" w:hAnsi="Times New Roman"/>
                <w:szCs w:val="24"/>
                <w:lang w:val="pt-PT"/>
              </w:rPr>
              <w:t xml:space="preserve">      i. Serviços veterinários (CPC932)</w:t>
            </w:r>
          </w:p>
        </w:tc>
      </w:tr>
      <w:tr w:rsidR="006C4D3B" w:rsidRPr="007C3EC4" w:rsidTr="000338CE">
        <w:trPr>
          <w:trHeight w:val="1704"/>
        </w:trPr>
        <w:tc>
          <w:tcPr>
            <w:tcW w:w="2008" w:type="dxa"/>
          </w:tcPr>
          <w:p w:rsidR="00022D77" w:rsidRPr="00203150" w:rsidRDefault="006C4D3B"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22D77" w:rsidRPr="00203150" w:rsidRDefault="006C4D3B" w:rsidP="000A0EAD">
            <w:pPr>
              <w:tabs>
                <w:tab w:val="left" w:pos="692"/>
              </w:tabs>
              <w:spacing w:beforeLines="50" w:before="180" w:afterLines="50" w:after="180" w:line="340" w:lineRule="exact"/>
              <w:ind w:rightChars="35" w:right="84" w:firstLineChars="150" w:firstLine="360"/>
              <w:jc w:val="both"/>
              <w:rPr>
                <w:rFonts w:ascii="Times New Roman" w:hAnsi="Times New Roman"/>
                <w:szCs w:val="24"/>
                <w:lang w:val="pt-PT"/>
              </w:rPr>
            </w:pPr>
            <w:r w:rsidRPr="00203150">
              <w:rPr>
                <w:rFonts w:ascii="Times New Roman" w:hAnsi="Times New Roman"/>
                <w:szCs w:val="24"/>
                <w:lang w:val="pt-PT"/>
              </w:rPr>
              <w:t>É permitido aos residentes de Macau</w:t>
            </w:r>
            <w:r w:rsidR="00554F91" w:rsidRPr="00203150">
              <w:rPr>
                <w:rFonts w:ascii="Times New Roman" w:hAnsi="Times New Roman"/>
                <w:szCs w:val="24"/>
                <w:lang w:val="pt-PT"/>
              </w:rPr>
              <w:t xml:space="preserve"> que tenham obtido a qualificação necessária para a prática de medicina veterinária, a nível nacional</w:t>
            </w:r>
            <w:r w:rsidR="00D9578A" w:rsidRPr="00203150">
              <w:rPr>
                <w:rFonts w:ascii="Times New Roman" w:hAnsi="Times New Roman"/>
                <w:szCs w:val="24"/>
                <w:lang w:val="pt-PT"/>
              </w:rPr>
              <w:t xml:space="preserve"> o exercício de actividade profissional no Interior da China</w:t>
            </w:r>
            <w:r w:rsidR="00CD3897" w:rsidRPr="00203150">
              <w:rPr>
                <w:rFonts w:ascii="Times New Roman" w:hAnsi="Times New Roman"/>
                <w:szCs w:val="24"/>
                <w:lang w:val="pt-PT"/>
              </w:rPr>
              <w:t>.</w:t>
            </w:r>
          </w:p>
        </w:tc>
      </w:tr>
    </w:tbl>
    <w:p w:rsidR="002C48D9" w:rsidRPr="00203150" w:rsidRDefault="002C48D9" w:rsidP="006C4D3B">
      <w:pPr>
        <w:spacing w:line="360" w:lineRule="auto"/>
        <w:jc w:val="both"/>
        <w:rPr>
          <w:rFonts w:ascii="Times New Roman" w:eastAsia="新細明體" w:hAnsi="Times New Roman" w:cs="Times New Roman"/>
          <w:b/>
          <w:szCs w:val="24"/>
          <w:lang w:val="pt-PT"/>
        </w:rPr>
      </w:pPr>
    </w:p>
    <w:p w:rsidR="002C48D9" w:rsidRPr="00203150" w:rsidRDefault="002C48D9">
      <w:pPr>
        <w:widowControl/>
        <w:rPr>
          <w:rFonts w:ascii="Times New Roman" w:eastAsia="新細明體" w:hAnsi="Times New Roman" w:cs="Times New Roman"/>
          <w:b/>
          <w:szCs w:val="24"/>
          <w:lang w:val="pt-PT"/>
        </w:rPr>
      </w:pPr>
      <w:r w:rsidRPr="00203150">
        <w:rPr>
          <w:rFonts w:ascii="Times New Roman" w:eastAsia="新細明體" w:hAnsi="Times New Roman" w:cs="Times New Roman"/>
          <w:b/>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203150"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B52619" w:rsidP="00A64B32">
            <w:pPr>
              <w:pStyle w:val="a4"/>
              <w:numPr>
                <w:ilvl w:val="0"/>
                <w:numId w:val="8"/>
              </w:numPr>
              <w:spacing w:line="340" w:lineRule="exact"/>
              <w:ind w:leftChars="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Serviços comerciais</w:t>
            </w:r>
          </w:p>
        </w:tc>
      </w:tr>
      <w:tr w:rsidR="005B6507" w:rsidRPr="00203150" w:rsidTr="00451BE3">
        <w:trPr>
          <w:cantSplit/>
          <w:trHeight w:val="546"/>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5B6507" w:rsidRPr="00203150" w:rsidRDefault="00B52619" w:rsidP="00A64B32">
            <w:pPr>
              <w:pStyle w:val="a4"/>
              <w:numPr>
                <w:ilvl w:val="0"/>
                <w:numId w:val="9"/>
              </w:numPr>
              <w:tabs>
                <w:tab w:val="left" w:pos="512"/>
              </w:tabs>
              <w:spacing w:line="340" w:lineRule="exact"/>
              <w:ind w:leftChars="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Serviços profissionais</w:t>
            </w:r>
          </w:p>
        </w:tc>
      </w:tr>
      <w:tr w:rsidR="005B6507" w:rsidRPr="007C3EC4" w:rsidTr="00451BE3">
        <w:trPr>
          <w:cantSplit/>
          <w:trHeight w:val="495"/>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tcPr>
          <w:p w:rsidR="005B6507" w:rsidRPr="00203150" w:rsidRDefault="00B52619" w:rsidP="00212C05">
            <w:pPr>
              <w:ind w:left="820" w:rightChars="10" w:right="24" w:hanging="82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    k. Outros (</w:t>
            </w:r>
            <w:r w:rsidR="00CB4535" w:rsidRPr="00203150">
              <w:rPr>
                <w:rFonts w:ascii="Times New Roman" w:eastAsia="新細明體" w:hAnsi="Times New Roman" w:cs="Times New Roman"/>
                <w:szCs w:val="24"/>
                <w:lang w:val="pt-PT"/>
              </w:rPr>
              <w:t>Agenciamento de patentes, agenciamento de marcas</w:t>
            </w:r>
            <w:r w:rsidRPr="00203150">
              <w:rPr>
                <w:rFonts w:ascii="Times New Roman" w:eastAsia="新細明體" w:hAnsi="Times New Roman" w:cs="Times New Roman"/>
                <w:szCs w:val="24"/>
                <w:lang w:val="pt-PT"/>
              </w:rPr>
              <w:t>) (CPC8921</w:t>
            </w:r>
            <w:r w:rsidR="001702E8" w:rsidRPr="00203150">
              <w:rPr>
                <w:rFonts w:ascii="Times New Roman" w:eastAsia="新細明體" w:hAnsi="Times New Roman" w:cs="Times New Roman"/>
                <w:szCs w:val="24"/>
                <w:lang w:val="pt-PT"/>
              </w:rPr>
              <w:t>-8923</w:t>
            </w:r>
            <w:r w:rsidRPr="00203150">
              <w:rPr>
                <w:rFonts w:ascii="Times New Roman" w:eastAsia="新細明體" w:hAnsi="Times New Roman" w:cs="Times New Roman"/>
                <w:szCs w:val="24"/>
                <w:lang w:val="pt-PT"/>
              </w:rPr>
              <w:t>)</w:t>
            </w:r>
          </w:p>
        </w:tc>
      </w:tr>
      <w:tr w:rsidR="005B6507" w:rsidRPr="007C3EC4" w:rsidTr="00451BE3">
        <w:trPr>
          <w:trHeight w:val="2891"/>
        </w:trPr>
        <w:tc>
          <w:tcPr>
            <w:tcW w:w="2008" w:type="dxa"/>
          </w:tcPr>
          <w:p w:rsidR="00022D77" w:rsidRPr="00203150"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022D77" w:rsidRPr="00203150" w:rsidRDefault="0062273E" w:rsidP="00A64B32">
            <w:pPr>
              <w:pStyle w:val="a4"/>
              <w:numPr>
                <w:ilvl w:val="0"/>
                <w:numId w:val="36"/>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prestadores de serviços contratados, que sejam empregados por prestadores de serviços de Macau, prestar serviços específicos neste sector ou subsector, dentro dos limites previstos nos diplomas e regulamentos</w:t>
            </w:r>
            <w:r w:rsidR="000A0EAD" w:rsidRPr="00203150">
              <w:rPr>
                <w:rFonts w:ascii="Times New Roman" w:hAnsi="Times New Roman" w:cs="Times New Roman"/>
                <w:szCs w:val="24"/>
                <w:lang w:val="pt-PT"/>
              </w:rPr>
              <w:t xml:space="preserve"> </w:t>
            </w:r>
            <w:r w:rsidR="00CD3897" w:rsidRPr="00203150">
              <w:rPr>
                <w:rFonts w:ascii="Times New Roman" w:hAnsi="Times New Roman" w:cs="Times New Roman"/>
                <w:szCs w:val="24"/>
                <w:lang w:val="pt-PT"/>
              </w:rPr>
              <w:t>do Interior da China</w:t>
            </w:r>
            <w:r w:rsidR="00CB4535" w:rsidRPr="00203150">
              <w:rPr>
                <w:rFonts w:ascii="Times New Roman" w:eastAsia="新細明體" w:hAnsi="Times New Roman" w:cs="Times New Roman"/>
                <w:szCs w:val="24"/>
                <w:lang w:val="pt-PT"/>
              </w:rPr>
              <w:t>.</w:t>
            </w:r>
          </w:p>
          <w:p w:rsidR="00022D77" w:rsidRPr="00203150" w:rsidRDefault="00CB4535" w:rsidP="00A64B32">
            <w:pPr>
              <w:pStyle w:val="a4"/>
              <w:numPr>
                <w:ilvl w:val="0"/>
                <w:numId w:val="36"/>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É permitido aos cidadãos chineses de entre os </w:t>
            </w:r>
            <w:r w:rsidR="00EE6DFA" w:rsidRPr="00203150">
              <w:rPr>
                <w:rFonts w:ascii="Times New Roman" w:hAnsi="Times New Roman" w:cs="Times New Roman"/>
                <w:szCs w:val="24"/>
                <w:lang w:val="pt-PT"/>
              </w:rPr>
              <w:t xml:space="preserve">residentes permanentes de Macau </w:t>
            </w:r>
            <w:r w:rsidRPr="00203150">
              <w:rPr>
                <w:rFonts w:ascii="Times New Roman" w:hAnsi="Times New Roman" w:cs="Times New Roman"/>
                <w:szCs w:val="24"/>
                <w:lang w:val="pt-PT"/>
              </w:rPr>
              <w:t xml:space="preserve">que preencham os requisitos necessários, ter acesso ao “Exame Nacional de Qualificação de Agentes de Patentes”, tendo os aprovados direito ao respectivo </w:t>
            </w:r>
            <w:r w:rsidR="00DE12FE" w:rsidRPr="00203150">
              <w:rPr>
                <w:rFonts w:ascii="Times New Roman" w:hAnsi="Times New Roman" w:cs="Times New Roman"/>
                <w:szCs w:val="24"/>
                <w:lang w:val="pt-PT"/>
              </w:rPr>
              <w:t>Certificado de Qualificação de Agente de Patentes</w:t>
            </w:r>
            <w:r w:rsidRPr="00203150">
              <w:rPr>
                <w:rFonts w:ascii="Times New Roman" w:hAnsi="Times New Roman" w:cs="Times New Roman"/>
                <w:szCs w:val="24"/>
                <w:lang w:val="pt-PT"/>
              </w:rPr>
              <w:t>.</w:t>
            </w:r>
          </w:p>
          <w:p w:rsidR="00022D77" w:rsidRPr="00212C05" w:rsidRDefault="00CD3897" w:rsidP="00A64B32">
            <w:pPr>
              <w:pStyle w:val="a4"/>
              <w:numPr>
                <w:ilvl w:val="0"/>
                <w:numId w:val="36"/>
              </w:numPr>
              <w:tabs>
                <w:tab w:val="left" w:pos="692"/>
              </w:tabs>
              <w:spacing w:beforeLines="50" w:before="180" w:afterLines="50" w:after="180" w:line="340" w:lineRule="exact"/>
              <w:ind w:leftChars="0"/>
              <w:jc w:val="both"/>
              <w:rPr>
                <w:rFonts w:ascii="Times New Roman" w:eastAsia="新細明體" w:hAnsi="Times New Roman" w:cs="Times New Roman"/>
                <w:b/>
                <w:bCs/>
                <w:szCs w:val="24"/>
                <w:lang w:val="pt-PT"/>
              </w:rPr>
            </w:pPr>
            <w:r w:rsidRPr="00203150">
              <w:rPr>
                <w:rFonts w:ascii="Times New Roman" w:hAnsi="Times New Roman" w:cs="Times New Roman"/>
                <w:szCs w:val="24"/>
                <w:lang w:val="pt-PT"/>
              </w:rPr>
              <w:t>É permitido aos cidadãos chineses de entre os residentes permanentes de Macau</w:t>
            </w:r>
            <w:r w:rsidR="00E94FDA" w:rsidRPr="00203150">
              <w:rPr>
                <w:rFonts w:ascii="Times New Roman" w:hAnsi="Times New Roman" w:cs="Times New Roman"/>
                <w:szCs w:val="24"/>
                <w:lang w:val="pt-PT"/>
              </w:rPr>
              <w:t xml:space="preserve"> </w:t>
            </w:r>
            <w:r w:rsidR="00CB4535" w:rsidRPr="00203150">
              <w:rPr>
                <w:rFonts w:ascii="Times New Roman" w:hAnsi="Times New Roman" w:cs="Times New Roman"/>
                <w:szCs w:val="24"/>
                <w:lang w:val="pt-PT"/>
              </w:rPr>
              <w:t xml:space="preserve">que obtenham o “Certificado de Qualificação de Agente de Patentes” exercer a profissão em agências de patentes do </w:t>
            </w:r>
            <w:r w:rsidR="001844F5" w:rsidRPr="00203150">
              <w:rPr>
                <w:rFonts w:ascii="Times New Roman" w:hAnsi="Times New Roman" w:cs="Times New Roman"/>
                <w:szCs w:val="24"/>
                <w:lang w:val="pt-PT"/>
              </w:rPr>
              <w:t>Interior da China</w:t>
            </w:r>
            <w:r w:rsidR="00CB4535" w:rsidRPr="00203150">
              <w:rPr>
                <w:rFonts w:ascii="Times New Roman" w:hAnsi="Times New Roman" w:cs="Times New Roman"/>
                <w:szCs w:val="24"/>
                <w:lang w:val="pt-PT"/>
              </w:rPr>
              <w:t xml:space="preserve"> devidamente autorizadas. Os que preencham os requisitos necessários podem ainda adquirir a qualidade de sócios ou accionistas de agências de patentes do </w:t>
            </w:r>
            <w:r w:rsidR="001844F5" w:rsidRPr="00203150">
              <w:rPr>
                <w:rFonts w:ascii="Times New Roman" w:hAnsi="Times New Roman" w:cs="Times New Roman"/>
                <w:szCs w:val="24"/>
                <w:lang w:val="pt-PT"/>
              </w:rPr>
              <w:t>Interior da China</w:t>
            </w:r>
            <w:r w:rsidR="00CB4535" w:rsidRPr="00203150">
              <w:rPr>
                <w:rFonts w:ascii="Times New Roman" w:hAnsi="Times New Roman" w:cs="Times New Roman"/>
                <w:szCs w:val="24"/>
                <w:lang w:val="pt-PT"/>
              </w:rPr>
              <w:t xml:space="preserve"> devidamente autorizadas.</w:t>
            </w:r>
          </w:p>
        </w:tc>
      </w:tr>
    </w:tbl>
    <w:p w:rsidR="002C48D9" w:rsidRPr="00203150" w:rsidRDefault="002C48D9" w:rsidP="005B6507">
      <w:pPr>
        <w:rPr>
          <w:rFonts w:ascii="Times New Roman" w:eastAsia="新細明體" w:hAnsi="Times New Roman" w:cs="Times New Roman"/>
          <w:szCs w:val="24"/>
          <w:lang w:val="pt-PT"/>
        </w:rPr>
      </w:pPr>
    </w:p>
    <w:p w:rsidR="002C48D9" w:rsidRPr="00203150" w:rsidRDefault="002C48D9">
      <w:pPr>
        <w:widowControl/>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203150"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517623" w:rsidP="00A64B32">
            <w:pPr>
              <w:pStyle w:val="a4"/>
              <w:numPr>
                <w:ilvl w:val="0"/>
                <w:numId w:val="10"/>
              </w:numPr>
              <w:spacing w:line="340" w:lineRule="exact"/>
              <w:ind w:leftChars="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Serviços comerciais</w:t>
            </w:r>
          </w:p>
        </w:tc>
      </w:tr>
      <w:tr w:rsidR="005B6507" w:rsidRPr="00203150" w:rsidTr="00451BE3">
        <w:trPr>
          <w:cantSplit/>
          <w:trHeight w:val="546"/>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5B6507" w:rsidRPr="00203150" w:rsidRDefault="00517623" w:rsidP="00A64B32">
            <w:pPr>
              <w:pStyle w:val="a4"/>
              <w:numPr>
                <w:ilvl w:val="0"/>
                <w:numId w:val="9"/>
              </w:numPr>
              <w:tabs>
                <w:tab w:val="left" w:pos="512"/>
              </w:tabs>
              <w:spacing w:line="340" w:lineRule="exact"/>
              <w:ind w:leftChars="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Informática e serviços conexos</w:t>
            </w:r>
          </w:p>
        </w:tc>
      </w:tr>
      <w:tr w:rsidR="005B6507" w:rsidRPr="00203150" w:rsidTr="00AB629E">
        <w:trPr>
          <w:cantSplit/>
          <w:trHeight w:val="2912"/>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tcPr>
          <w:p w:rsidR="00580889" w:rsidRPr="00203150" w:rsidRDefault="00580889" w:rsidP="00A64B32">
            <w:pPr>
              <w:pStyle w:val="a4"/>
              <w:numPr>
                <w:ilvl w:val="0"/>
                <w:numId w:val="11"/>
              </w:numPr>
              <w:ind w:leftChars="0" w:rightChars="10" w:right="24"/>
              <w:jc w:val="both"/>
              <w:rPr>
                <w:rFonts w:ascii="Times New Roman" w:eastAsia="新細明體" w:hAnsi="Times New Roman" w:cs="Times New Roman"/>
                <w:color w:val="000000" w:themeColor="text1"/>
                <w:szCs w:val="24"/>
                <w:lang w:val="pt-PT"/>
              </w:rPr>
            </w:pPr>
            <w:r w:rsidRPr="00203150">
              <w:rPr>
                <w:rFonts w:ascii="Times New Roman" w:hAnsi="Times New Roman" w:cs="Times New Roman"/>
                <w:szCs w:val="24"/>
                <w:lang w:val="pt-PT"/>
              </w:rPr>
              <w:t xml:space="preserve">Serviços de </w:t>
            </w:r>
            <w:r w:rsidR="00F7320F" w:rsidRPr="00203150">
              <w:rPr>
                <w:rFonts w:ascii="Times New Roman" w:hAnsi="Times New Roman" w:cs="Times New Roman"/>
                <w:szCs w:val="24"/>
                <w:lang w:val="pt-PT"/>
              </w:rPr>
              <w:t>c</w:t>
            </w:r>
            <w:r w:rsidRPr="00203150">
              <w:rPr>
                <w:rFonts w:ascii="Times New Roman" w:hAnsi="Times New Roman" w:cs="Times New Roman"/>
                <w:szCs w:val="24"/>
                <w:lang w:val="pt-PT"/>
              </w:rPr>
              <w:t xml:space="preserve">onsultoria </w:t>
            </w:r>
            <w:r w:rsidR="00F7320F" w:rsidRPr="00203150">
              <w:rPr>
                <w:rFonts w:ascii="Times New Roman" w:hAnsi="Times New Roman" w:cs="Times New Roman"/>
                <w:szCs w:val="24"/>
                <w:lang w:val="pt-PT"/>
              </w:rPr>
              <w:t>r</w:t>
            </w:r>
            <w:r w:rsidRPr="00203150">
              <w:rPr>
                <w:rFonts w:ascii="Times New Roman" w:hAnsi="Times New Roman" w:cs="Times New Roman"/>
                <w:szCs w:val="24"/>
                <w:lang w:val="pt-PT"/>
              </w:rPr>
              <w:t xml:space="preserve">elacionados com a </w:t>
            </w:r>
            <w:r w:rsidR="00F7320F" w:rsidRPr="00203150">
              <w:rPr>
                <w:rFonts w:ascii="Times New Roman" w:hAnsi="Times New Roman" w:cs="Times New Roman"/>
                <w:szCs w:val="24"/>
                <w:lang w:val="pt-PT"/>
              </w:rPr>
              <w:t>i</w:t>
            </w:r>
            <w:r w:rsidRPr="00203150">
              <w:rPr>
                <w:rFonts w:ascii="Times New Roman" w:hAnsi="Times New Roman" w:cs="Times New Roman"/>
                <w:szCs w:val="24"/>
                <w:lang w:val="pt-PT"/>
              </w:rPr>
              <w:t xml:space="preserve">nstalação de </w:t>
            </w:r>
            <w:r w:rsidR="00842236" w:rsidRPr="00124DAE">
              <w:rPr>
                <w:rFonts w:ascii="Times New Roman" w:hAnsi="Times New Roman"/>
                <w:i/>
                <w:szCs w:val="24"/>
                <w:lang w:val="pt-PT"/>
              </w:rPr>
              <w:t>hardware</w:t>
            </w:r>
            <w:r w:rsidRPr="00203150">
              <w:rPr>
                <w:rFonts w:ascii="Times New Roman" w:hAnsi="Times New Roman" w:cs="Times New Roman"/>
                <w:szCs w:val="24"/>
                <w:lang w:val="pt-PT"/>
              </w:rPr>
              <w:t xml:space="preserve"> </w:t>
            </w:r>
            <w:r w:rsidR="00F7320F" w:rsidRPr="00203150">
              <w:rPr>
                <w:rFonts w:ascii="Times New Roman" w:hAnsi="Times New Roman" w:cs="Times New Roman"/>
                <w:szCs w:val="24"/>
                <w:lang w:val="pt-PT"/>
              </w:rPr>
              <w:t>i</w:t>
            </w:r>
            <w:r w:rsidRPr="00203150">
              <w:rPr>
                <w:rFonts w:ascii="Times New Roman" w:hAnsi="Times New Roman" w:cs="Times New Roman"/>
                <w:szCs w:val="24"/>
                <w:lang w:val="pt-PT"/>
              </w:rPr>
              <w:t>nformático (CPC841)</w:t>
            </w:r>
          </w:p>
          <w:p w:rsidR="00517623" w:rsidRPr="00203150" w:rsidRDefault="00DB5B82" w:rsidP="00A64B32">
            <w:pPr>
              <w:pStyle w:val="a4"/>
              <w:numPr>
                <w:ilvl w:val="0"/>
                <w:numId w:val="11"/>
              </w:numPr>
              <w:ind w:leftChars="0" w:rightChars="10" w:right="24"/>
              <w:jc w:val="both"/>
              <w:rPr>
                <w:rFonts w:ascii="Times New Roman" w:eastAsia="新細明體" w:hAnsi="Times New Roman" w:cs="Times New Roman"/>
                <w:color w:val="000000" w:themeColor="text1"/>
                <w:szCs w:val="24"/>
                <w:lang w:val="pt-PT"/>
              </w:rPr>
            </w:pPr>
            <w:r w:rsidRPr="00203150">
              <w:rPr>
                <w:rFonts w:ascii="Times New Roman" w:hAnsi="Times New Roman" w:cs="Times New Roman"/>
                <w:color w:val="000000" w:themeColor="text1"/>
                <w:szCs w:val="24"/>
                <w:lang w:val="pt-PT"/>
              </w:rPr>
              <w:t xml:space="preserve">Serviços de implementação de </w:t>
            </w:r>
            <w:r w:rsidR="001660F1" w:rsidRPr="00203150">
              <w:rPr>
                <w:rFonts w:ascii="Times New Roman" w:eastAsia="新細明體" w:hAnsi="Times New Roman" w:cs="Times New Roman"/>
                <w:szCs w:val="24"/>
                <w:lang w:val="pt-PT"/>
              </w:rPr>
              <w:t>programas de computador</w:t>
            </w:r>
            <w:r w:rsidRPr="00203150">
              <w:rPr>
                <w:rFonts w:ascii="Times New Roman" w:hAnsi="Times New Roman" w:cs="Times New Roman"/>
                <w:color w:val="000000" w:themeColor="text1"/>
                <w:szCs w:val="24"/>
                <w:lang w:val="pt-PT"/>
              </w:rPr>
              <w:t xml:space="preserve"> (CPC842)</w:t>
            </w:r>
          </w:p>
          <w:p w:rsidR="00517623" w:rsidRPr="00203150" w:rsidRDefault="00DB5B82" w:rsidP="00A64B32">
            <w:pPr>
              <w:pStyle w:val="a4"/>
              <w:numPr>
                <w:ilvl w:val="0"/>
                <w:numId w:val="11"/>
              </w:numPr>
              <w:ind w:leftChars="0" w:rightChars="10" w:right="24"/>
              <w:jc w:val="both"/>
              <w:rPr>
                <w:rFonts w:ascii="Times New Roman" w:eastAsia="新細明體" w:hAnsi="Times New Roman" w:cs="Times New Roman"/>
                <w:color w:val="000000" w:themeColor="text1"/>
                <w:szCs w:val="24"/>
                <w:lang w:val="pt-PT"/>
              </w:rPr>
            </w:pPr>
            <w:r w:rsidRPr="00203150">
              <w:rPr>
                <w:rStyle w:val="st1"/>
                <w:rFonts w:ascii="Times New Roman" w:hAnsi="Times New Roman" w:cs="Times New Roman"/>
                <w:color w:val="000000" w:themeColor="text1"/>
                <w:szCs w:val="24"/>
                <w:lang w:val="pt-PT"/>
              </w:rPr>
              <w:t>Serviços de processamento de dados (CPC843)</w:t>
            </w:r>
          </w:p>
          <w:p w:rsidR="00F7320F" w:rsidRPr="00203150" w:rsidRDefault="00580889" w:rsidP="00A64B32">
            <w:pPr>
              <w:pStyle w:val="a4"/>
              <w:numPr>
                <w:ilvl w:val="0"/>
                <w:numId w:val="11"/>
              </w:numPr>
              <w:ind w:leftChars="0" w:rightChars="10" w:right="24"/>
              <w:jc w:val="both"/>
              <w:rPr>
                <w:rFonts w:ascii="Times New Roman" w:eastAsia="新細明體" w:hAnsi="Times New Roman" w:cs="Times New Roman"/>
                <w:color w:val="000000" w:themeColor="text1"/>
                <w:szCs w:val="24"/>
                <w:lang w:val="pt-PT"/>
              </w:rPr>
            </w:pPr>
            <w:r w:rsidRPr="00203150">
              <w:rPr>
                <w:rFonts w:ascii="Times New Roman" w:hAnsi="Times New Roman" w:cs="Times New Roman"/>
                <w:szCs w:val="24"/>
                <w:lang w:val="pt-PT"/>
              </w:rPr>
              <w:t xml:space="preserve">Serviços </w:t>
            </w:r>
            <w:r w:rsidR="00F7320F" w:rsidRPr="00203150">
              <w:rPr>
                <w:rFonts w:ascii="Times New Roman" w:hAnsi="Times New Roman" w:cs="Times New Roman"/>
                <w:szCs w:val="24"/>
                <w:lang w:val="pt-PT"/>
              </w:rPr>
              <w:t>r</w:t>
            </w:r>
            <w:r w:rsidRPr="00203150">
              <w:rPr>
                <w:rFonts w:ascii="Times New Roman" w:hAnsi="Times New Roman" w:cs="Times New Roman"/>
                <w:szCs w:val="24"/>
                <w:lang w:val="pt-PT"/>
              </w:rPr>
              <w:t xml:space="preserve">elativos a </w:t>
            </w:r>
            <w:r w:rsidR="00F7320F" w:rsidRPr="00203150">
              <w:rPr>
                <w:rFonts w:ascii="Times New Roman" w:hAnsi="Times New Roman" w:cs="Times New Roman"/>
                <w:szCs w:val="24"/>
                <w:lang w:val="pt-PT"/>
              </w:rPr>
              <w:t>b</w:t>
            </w:r>
            <w:r w:rsidRPr="00203150">
              <w:rPr>
                <w:rFonts w:ascii="Times New Roman" w:hAnsi="Times New Roman" w:cs="Times New Roman"/>
                <w:szCs w:val="24"/>
                <w:lang w:val="pt-PT"/>
              </w:rPr>
              <w:t xml:space="preserve">ases de </w:t>
            </w:r>
            <w:r w:rsidR="00F7320F" w:rsidRPr="00203150">
              <w:rPr>
                <w:rFonts w:ascii="Times New Roman" w:hAnsi="Times New Roman" w:cs="Times New Roman"/>
                <w:szCs w:val="24"/>
                <w:lang w:val="pt-PT"/>
              </w:rPr>
              <w:t>d</w:t>
            </w:r>
            <w:r w:rsidRPr="00203150">
              <w:rPr>
                <w:rFonts w:ascii="Times New Roman" w:hAnsi="Times New Roman" w:cs="Times New Roman"/>
                <w:szCs w:val="24"/>
                <w:lang w:val="pt-PT"/>
              </w:rPr>
              <w:t xml:space="preserve">ados (CPC844, excluindo </w:t>
            </w:r>
            <w:r w:rsidR="00313C19" w:rsidRPr="00203150">
              <w:rPr>
                <w:rFonts w:ascii="Times New Roman" w:hAnsi="Times New Roman" w:cs="Times New Roman"/>
                <w:szCs w:val="24"/>
                <w:lang w:val="pt-PT"/>
              </w:rPr>
              <w:t>s</w:t>
            </w:r>
            <w:r w:rsidRPr="00203150">
              <w:rPr>
                <w:rFonts w:ascii="Times New Roman" w:hAnsi="Times New Roman" w:cs="Times New Roman"/>
                <w:szCs w:val="24"/>
                <w:lang w:val="pt-PT"/>
              </w:rPr>
              <w:t xml:space="preserve">erviços de </w:t>
            </w:r>
            <w:r w:rsidR="00F7320F" w:rsidRPr="00203150">
              <w:rPr>
                <w:rFonts w:ascii="Times New Roman" w:hAnsi="Times New Roman" w:cs="Times New Roman"/>
                <w:szCs w:val="24"/>
                <w:lang w:val="pt-PT"/>
              </w:rPr>
              <w:t>o</w:t>
            </w:r>
            <w:r w:rsidRPr="00203150">
              <w:rPr>
                <w:rFonts w:ascii="Times New Roman" w:hAnsi="Times New Roman" w:cs="Times New Roman"/>
                <w:szCs w:val="24"/>
                <w:lang w:val="pt-PT"/>
              </w:rPr>
              <w:t xml:space="preserve">peração de </w:t>
            </w:r>
            <w:r w:rsidR="00F7320F" w:rsidRPr="00203150">
              <w:rPr>
                <w:rFonts w:ascii="Times New Roman" w:hAnsi="Times New Roman" w:cs="Times New Roman"/>
                <w:szCs w:val="24"/>
                <w:lang w:val="pt-PT"/>
              </w:rPr>
              <w:t>r</w:t>
            </w:r>
            <w:r w:rsidRPr="00203150">
              <w:rPr>
                <w:rFonts w:ascii="Times New Roman" w:hAnsi="Times New Roman" w:cs="Times New Roman"/>
                <w:szCs w:val="24"/>
                <w:lang w:val="pt-PT"/>
              </w:rPr>
              <w:t xml:space="preserve">edes e </w:t>
            </w:r>
            <w:r w:rsidR="00F7320F" w:rsidRPr="00203150">
              <w:rPr>
                <w:rFonts w:ascii="Times New Roman" w:hAnsi="Times New Roman" w:cs="Times New Roman"/>
                <w:szCs w:val="24"/>
                <w:lang w:val="pt-PT"/>
              </w:rPr>
              <w:t>s</w:t>
            </w:r>
            <w:r w:rsidRPr="00203150">
              <w:rPr>
                <w:rFonts w:ascii="Times New Roman" w:hAnsi="Times New Roman" w:cs="Times New Roman"/>
                <w:szCs w:val="24"/>
                <w:lang w:val="pt-PT"/>
              </w:rPr>
              <w:t xml:space="preserve">erviços de </w:t>
            </w:r>
            <w:r w:rsidR="00F7320F" w:rsidRPr="00203150">
              <w:rPr>
                <w:rFonts w:ascii="Times New Roman" w:hAnsi="Times New Roman" w:cs="Times New Roman"/>
                <w:szCs w:val="24"/>
                <w:lang w:val="pt-PT"/>
              </w:rPr>
              <w:t>t</w:t>
            </w:r>
            <w:r w:rsidRPr="00203150">
              <w:rPr>
                <w:rFonts w:ascii="Times New Roman" w:hAnsi="Times New Roman" w:cs="Times New Roman"/>
                <w:szCs w:val="24"/>
                <w:lang w:val="pt-PT"/>
              </w:rPr>
              <w:t xml:space="preserve">elecomunicações de </w:t>
            </w:r>
            <w:r w:rsidR="00F7320F" w:rsidRPr="00203150">
              <w:rPr>
                <w:rFonts w:ascii="Times New Roman" w:hAnsi="Times New Roman" w:cs="Times New Roman"/>
                <w:szCs w:val="24"/>
                <w:lang w:val="pt-PT"/>
              </w:rPr>
              <w:t>v</w:t>
            </w:r>
            <w:r w:rsidRPr="00203150">
              <w:rPr>
                <w:rFonts w:ascii="Times New Roman" w:hAnsi="Times New Roman" w:cs="Times New Roman"/>
                <w:szCs w:val="24"/>
                <w:lang w:val="pt-PT"/>
              </w:rPr>
              <w:t xml:space="preserve">alor </w:t>
            </w:r>
            <w:r w:rsidR="00F7320F" w:rsidRPr="00203150">
              <w:rPr>
                <w:rFonts w:ascii="Times New Roman" w:hAnsi="Times New Roman" w:cs="Times New Roman"/>
                <w:szCs w:val="24"/>
                <w:lang w:val="pt-PT"/>
              </w:rPr>
              <w:t>a</w:t>
            </w:r>
            <w:r w:rsidRPr="00203150">
              <w:rPr>
                <w:rFonts w:ascii="Times New Roman" w:hAnsi="Times New Roman" w:cs="Times New Roman"/>
                <w:szCs w:val="24"/>
                <w:lang w:val="pt-PT"/>
              </w:rPr>
              <w:t>crescentado</w:t>
            </w:r>
            <w:r w:rsidR="00E6003F" w:rsidRPr="00203150">
              <w:rPr>
                <w:rFonts w:ascii="Times New Roman" w:hAnsi="Times New Roman" w:cs="Times New Roman"/>
                <w:szCs w:val="24"/>
                <w:lang w:val="pt-PT"/>
              </w:rPr>
              <w:t>)</w:t>
            </w:r>
            <w:r w:rsidR="00F7320F" w:rsidRPr="00203150">
              <w:rPr>
                <w:rFonts w:ascii="Times New Roman" w:eastAsia="新細明體" w:hAnsi="Times New Roman" w:cs="Times New Roman"/>
                <w:color w:val="000000" w:themeColor="text1"/>
                <w:szCs w:val="24"/>
                <w:lang w:val="pt-PT"/>
              </w:rPr>
              <w:t xml:space="preserve"> </w:t>
            </w:r>
          </w:p>
          <w:p w:rsidR="00580889" w:rsidRPr="00203150" w:rsidRDefault="00F7320F" w:rsidP="00A64B32">
            <w:pPr>
              <w:pStyle w:val="a4"/>
              <w:numPr>
                <w:ilvl w:val="0"/>
                <w:numId w:val="11"/>
              </w:numPr>
              <w:ind w:leftChars="0" w:rightChars="10" w:right="24"/>
              <w:jc w:val="both"/>
              <w:rPr>
                <w:rFonts w:ascii="Times New Roman" w:eastAsia="新細明體" w:hAnsi="Times New Roman" w:cs="Times New Roman"/>
                <w:color w:val="000000" w:themeColor="text1"/>
                <w:szCs w:val="24"/>
                <w:lang w:val="pt-PT"/>
              </w:rPr>
            </w:pPr>
            <w:r w:rsidRPr="00203150">
              <w:rPr>
                <w:rFonts w:ascii="Times New Roman" w:eastAsia="新細明體" w:hAnsi="Times New Roman" w:cs="Times New Roman"/>
                <w:color w:val="000000" w:themeColor="text1"/>
                <w:szCs w:val="24"/>
                <w:lang w:val="pt-PT"/>
              </w:rPr>
              <w:t>Outros (CPC845+849)</w:t>
            </w:r>
          </w:p>
        </w:tc>
      </w:tr>
      <w:tr w:rsidR="005B6507" w:rsidRPr="007C3EC4" w:rsidTr="00451BE3">
        <w:trPr>
          <w:trHeight w:val="2891"/>
        </w:trPr>
        <w:tc>
          <w:tcPr>
            <w:tcW w:w="2008" w:type="dxa"/>
          </w:tcPr>
          <w:p w:rsidR="00022D77" w:rsidRPr="00203150"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022D77" w:rsidRPr="00203150" w:rsidRDefault="00DB5B82" w:rsidP="00A64B32">
            <w:pPr>
              <w:pStyle w:val="a4"/>
              <w:numPr>
                <w:ilvl w:val="0"/>
                <w:numId w:val="12"/>
              </w:numPr>
              <w:spacing w:beforeLines="50" w:before="180" w:afterLines="50" w:after="180" w:line="340" w:lineRule="exact"/>
              <w:ind w:leftChars="0" w:left="344" w:hanging="294"/>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prestadores de serviços de Macau prestar, a título experimental, serviços de ba</w:t>
            </w:r>
            <w:r w:rsidR="00AB629E" w:rsidRPr="00203150">
              <w:rPr>
                <w:rFonts w:ascii="Times New Roman" w:hAnsi="Times New Roman" w:cs="Times New Roman"/>
                <w:szCs w:val="24"/>
                <w:lang w:val="pt-PT"/>
              </w:rPr>
              <w:t>se</w:t>
            </w:r>
            <w:r w:rsidRPr="00203150">
              <w:rPr>
                <w:rFonts w:ascii="Times New Roman" w:hAnsi="Times New Roman" w:cs="Times New Roman"/>
                <w:szCs w:val="24"/>
                <w:lang w:val="pt-PT"/>
              </w:rPr>
              <w:t xml:space="preserve"> de dados transfronteiriços em Qianhai e Hengqin.</w:t>
            </w:r>
          </w:p>
          <w:p w:rsidR="00022D77" w:rsidRPr="00203150" w:rsidRDefault="00DB5B82" w:rsidP="00A64B32">
            <w:pPr>
              <w:pStyle w:val="a4"/>
              <w:numPr>
                <w:ilvl w:val="0"/>
                <w:numId w:val="12"/>
              </w:numPr>
              <w:spacing w:beforeLines="50" w:before="180" w:afterLines="50" w:after="180" w:line="340" w:lineRule="exact"/>
              <w:ind w:leftChars="0" w:left="344" w:hanging="294"/>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2C48D9" w:rsidRPr="00203150" w:rsidRDefault="002C48D9" w:rsidP="005B6507">
      <w:pPr>
        <w:rPr>
          <w:rFonts w:ascii="Times New Roman" w:eastAsia="新細明體" w:hAnsi="Times New Roman" w:cs="Times New Roman"/>
          <w:szCs w:val="24"/>
          <w:lang w:val="pt-PT"/>
        </w:rPr>
      </w:pPr>
    </w:p>
    <w:p w:rsidR="002C48D9" w:rsidRPr="00203150" w:rsidRDefault="002C48D9">
      <w:pPr>
        <w:widowControl/>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0338CE" w:rsidRPr="00203150" w:rsidTr="000338CE">
        <w:trPr>
          <w:cantSplit/>
          <w:trHeight w:val="538"/>
        </w:trPr>
        <w:tc>
          <w:tcPr>
            <w:tcW w:w="2008" w:type="dxa"/>
            <w:vMerge w:val="restart"/>
            <w:vAlign w:val="center"/>
          </w:tcPr>
          <w:p w:rsidR="000338CE" w:rsidRPr="00203150" w:rsidRDefault="000338CE" w:rsidP="000338CE">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ab/>
              <w:t>Sector ou</w:t>
            </w:r>
          </w:p>
          <w:p w:rsidR="000338CE" w:rsidRPr="00203150" w:rsidRDefault="000338CE" w:rsidP="000338CE">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0338CE" w:rsidRPr="00203150" w:rsidRDefault="000338CE" w:rsidP="000338CE">
            <w:pPr>
              <w:spacing w:line="340" w:lineRule="exact"/>
              <w:jc w:val="both"/>
              <w:rPr>
                <w:rFonts w:ascii="Times New Roman" w:hAnsi="Times New Roman"/>
                <w:szCs w:val="24"/>
                <w:lang w:val="pt-PT"/>
              </w:rPr>
            </w:pPr>
            <w:r w:rsidRPr="00203150">
              <w:rPr>
                <w:rFonts w:ascii="Times New Roman" w:hAnsi="Times New Roman"/>
                <w:szCs w:val="24"/>
                <w:lang w:val="pt-PT"/>
              </w:rPr>
              <w:t>1. Serviços comerciais</w:t>
            </w:r>
          </w:p>
        </w:tc>
      </w:tr>
      <w:tr w:rsidR="000338CE" w:rsidRPr="007C3EC4" w:rsidTr="000338CE">
        <w:trPr>
          <w:cantSplit/>
          <w:trHeight w:val="546"/>
        </w:trPr>
        <w:tc>
          <w:tcPr>
            <w:tcW w:w="2008" w:type="dxa"/>
            <w:vMerge/>
          </w:tcPr>
          <w:p w:rsidR="000338CE" w:rsidRPr="00203150" w:rsidRDefault="000338CE" w:rsidP="000338CE">
            <w:pPr>
              <w:spacing w:line="340" w:lineRule="exact"/>
              <w:jc w:val="both"/>
              <w:rPr>
                <w:rFonts w:ascii="Times New Roman" w:hAnsi="Times New Roman"/>
                <w:b/>
                <w:szCs w:val="24"/>
                <w:lang w:val="pt-PT"/>
              </w:rPr>
            </w:pPr>
          </w:p>
        </w:tc>
        <w:tc>
          <w:tcPr>
            <w:tcW w:w="6354" w:type="dxa"/>
            <w:vAlign w:val="center"/>
          </w:tcPr>
          <w:p w:rsidR="000338CE" w:rsidRPr="00203150" w:rsidRDefault="000338CE" w:rsidP="000338CE">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D. Serviços do sector imobiliário</w:t>
            </w:r>
          </w:p>
        </w:tc>
      </w:tr>
      <w:tr w:rsidR="000338CE" w:rsidRPr="007C3EC4" w:rsidTr="000338CE">
        <w:trPr>
          <w:cantSplit/>
          <w:trHeight w:val="768"/>
        </w:trPr>
        <w:tc>
          <w:tcPr>
            <w:tcW w:w="2008" w:type="dxa"/>
            <w:vMerge/>
          </w:tcPr>
          <w:p w:rsidR="000338CE" w:rsidRPr="00203150" w:rsidRDefault="000338CE" w:rsidP="000338CE">
            <w:pPr>
              <w:spacing w:line="340" w:lineRule="exact"/>
              <w:jc w:val="both"/>
              <w:rPr>
                <w:rFonts w:ascii="Times New Roman" w:hAnsi="Times New Roman"/>
                <w:b/>
                <w:szCs w:val="24"/>
                <w:lang w:val="pt-PT"/>
              </w:rPr>
            </w:pPr>
          </w:p>
        </w:tc>
        <w:tc>
          <w:tcPr>
            <w:tcW w:w="6354" w:type="dxa"/>
          </w:tcPr>
          <w:p w:rsidR="000338CE" w:rsidRPr="00203150" w:rsidRDefault="000338CE" w:rsidP="00A7441A">
            <w:pPr>
              <w:autoSpaceDE w:val="0"/>
              <w:autoSpaceDN w:val="0"/>
              <w:adjustRightInd w:val="0"/>
              <w:rPr>
                <w:rFonts w:ascii="Times New Roman" w:hAnsi="Times New Roman"/>
                <w:szCs w:val="24"/>
                <w:lang w:val="pt-PT"/>
              </w:rPr>
            </w:pPr>
            <w:r w:rsidRPr="00203150">
              <w:rPr>
                <w:rFonts w:ascii="Times New Roman" w:hAnsi="Times New Roman"/>
                <w:szCs w:val="24"/>
                <w:lang w:val="pt-PT"/>
              </w:rPr>
              <w:t xml:space="preserve">      b. Serviços do sector imobiliário, baseados em cobrança de </w:t>
            </w:r>
            <w:r w:rsidR="00A7441A" w:rsidRPr="00203150">
              <w:rPr>
                <w:rFonts w:ascii="Times New Roman" w:hAnsi="Times New Roman"/>
                <w:szCs w:val="24"/>
                <w:lang w:val="pt-PT"/>
              </w:rPr>
              <w:t>comissões</w:t>
            </w:r>
            <w:r w:rsidRPr="00203150">
              <w:rPr>
                <w:rFonts w:ascii="Times New Roman" w:hAnsi="Times New Roman"/>
                <w:szCs w:val="24"/>
                <w:lang w:val="pt-PT"/>
              </w:rPr>
              <w:t xml:space="preserve"> ou em contrato (CPC822)</w:t>
            </w:r>
          </w:p>
        </w:tc>
      </w:tr>
      <w:tr w:rsidR="000338CE" w:rsidRPr="00A231A5" w:rsidTr="000338CE">
        <w:trPr>
          <w:trHeight w:val="2006"/>
        </w:trPr>
        <w:tc>
          <w:tcPr>
            <w:tcW w:w="2008" w:type="dxa"/>
          </w:tcPr>
          <w:p w:rsidR="000338CE" w:rsidRPr="00203150" w:rsidRDefault="000338CE"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338CE" w:rsidRPr="00203150" w:rsidRDefault="000338CE" w:rsidP="00221D9E">
            <w:pPr>
              <w:autoSpaceDE w:val="0"/>
              <w:autoSpaceDN w:val="0"/>
              <w:adjustRightInd w:val="0"/>
              <w:ind w:rightChars="35" w:right="84"/>
              <w:jc w:val="both"/>
              <w:rPr>
                <w:rFonts w:ascii="Times New Roman" w:hAnsi="Times New Roman"/>
                <w:szCs w:val="24"/>
                <w:lang w:val="pt-PT"/>
              </w:rPr>
            </w:pPr>
            <w:r w:rsidRPr="00203150">
              <w:rPr>
                <w:rFonts w:ascii="Times New Roman" w:hAnsi="Times New Roman"/>
                <w:szCs w:val="24"/>
                <w:lang w:val="pt-PT"/>
              </w:rPr>
              <w:tab/>
              <w:t>É permitido aos prestadores de serviços contratados, que sejam empregados por prestadores de serviços de Macau, prestar, no Interior da China, serviços específicos neste sector ou subsector sob a forma de movimento de pessoas singulares.</w:t>
            </w:r>
          </w:p>
        </w:tc>
      </w:tr>
    </w:tbl>
    <w:p w:rsidR="000338CE" w:rsidRPr="00203150" w:rsidRDefault="000338CE" w:rsidP="000338CE">
      <w:pPr>
        <w:rPr>
          <w:szCs w:val="24"/>
          <w:lang w:val="pt-PT"/>
        </w:rPr>
      </w:pPr>
    </w:p>
    <w:p w:rsidR="000338CE" w:rsidRPr="00203150" w:rsidRDefault="000338CE" w:rsidP="000338CE">
      <w:pPr>
        <w:widowControl/>
        <w:rPr>
          <w:szCs w:val="24"/>
          <w:lang w:val="pt-PT"/>
        </w:rPr>
      </w:pPr>
      <w:r w:rsidRPr="00203150">
        <w:rPr>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0338CE" w:rsidRPr="00203150" w:rsidTr="000338CE">
        <w:trPr>
          <w:cantSplit/>
          <w:trHeight w:val="538"/>
        </w:trPr>
        <w:tc>
          <w:tcPr>
            <w:tcW w:w="2008" w:type="dxa"/>
            <w:vMerge w:val="restart"/>
            <w:vAlign w:val="center"/>
          </w:tcPr>
          <w:p w:rsidR="000338CE" w:rsidRPr="00203150" w:rsidRDefault="000338CE" w:rsidP="000338CE">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0338CE" w:rsidRPr="00203150" w:rsidRDefault="000338CE" w:rsidP="000338CE">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0338CE" w:rsidRPr="00203150" w:rsidRDefault="000338CE" w:rsidP="000338CE">
            <w:pPr>
              <w:spacing w:line="340" w:lineRule="exact"/>
              <w:jc w:val="both"/>
              <w:rPr>
                <w:rFonts w:ascii="Times New Roman" w:hAnsi="Times New Roman"/>
                <w:szCs w:val="24"/>
                <w:lang w:val="pt-PT"/>
              </w:rPr>
            </w:pPr>
            <w:r w:rsidRPr="00203150">
              <w:rPr>
                <w:rFonts w:ascii="Times New Roman" w:hAnsi="Times New Roman"/>
                <w:szCs w:val="24"/>
                <w:lang w:val="pt-PT"/>
              </w:rPr>
              <w:t>1. Serviços comerciais</w:t>
            </w:r>
          </w:p>
        </w:tc>
      </w:tr>
      <w:tr w:rsidR="000338CE" w:rsidRPr="00203150" w:rsidTr="000338CE">
        <w:trPr>
          <w:cantSplit/>
          <w:trHeight w:val="546"/>
        </w:trPr>
        <w:tc>
          <w:tcPr>
            <w:tcW w:w="2008" w:type="dxa"/>
            <w:vMerge/>
          </w:tcPr>
          <w:p w:rsidR="000338CE" w:rsidRPr="00203150" w:rsidRDefault="000338CE" w:rsidP="000338CE">
            <w:pPr>
              <w:spacing w:line="340" w:lineRule="exact"/>
              <w:jc w:val="both"/>
              <w:rPr>
                <w:rFonts w:ascii="Times New Roman" w:hAnsi="Times New Roman"/>
                <w:b/>
                <w:szCs w:val="24"/>
                <w:lang w:val="pt-PT"/>
              </w:rPr>
            </w:pPr>
          </w:p>
        </w:tc>
        <w:tc>
          <w:tcPr>
            <w:tcW w:w="6354" w:type="dxa"/>
            <w:vAlign w:val="center"/>
          </w:tcPr>
          <w:p w:rsidR="000338CE" w:rsidRPr="00203150" w:rsidRDefault="000338CE" w:rsidP="000338CE">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F. Outros Serviços Comerciais</w:t>
            </w:r>
          </w:p>
        </w:tc>
      </w:tr>
      <w:tr w:rsidR="000338CE" w:rsidRPr="00A231A5" w:rsidTr="000338CE">
        <w:trPr>
          <w:cantSplit/>
          <w:trHeight w:val="1235"/>
        </w:trPr>
        <w:tc>
          <w:tcPr>
            <w:tcW w:w="2008" w:type="dxa"/>
            <w:vMerge/>
          </w:tcPr>
          <w:p w:rsidR="000338CE" w:rsidRPr="00203150" w:rsidRDefault="000338CE" w:rsidP="000338CE">
            <w:pPr>
              <w:spacing w:line="340" w:lineRule="exact"/>
              <w:jc w:val="both"/>
              <w:rPr>
                <w:rFonts w:ascii="Times New Roman" w:hAnsi="Times New Roman"/>
                <w:b/>
                <w:szCs w:val="24"/>
                <w:lang w:val="pt-PT"/>
              </w:rPr>
            </w:pPr>
          </w:p>
        </w:tc>
        <w:tc>
          <w:tcPr>
            <w:tcW w:w="6354" w:type="dxa"/>
          </w:tcPr>
          <w:p w:rsidR="007D74E3" w:rsidRPr="00203150" w:rsidRDefault="00EA2527" w:rsidP="00212C05">
            <w:pPr>
              <w:autoSpaceDE w:val="0"/>
              <w:autoSpaceDN w:val="0"/>
              <w:adjustRightInd w:val="0"/>
              <w:ind w:left="967" w:rightChars="350" w:right="840" w:hangingChars="403" w:hanging="967"/>
              <w:jc w:val="both"/>
              <w:rPr>
                <w:rFonts w:ascii="Times New Roman" w:hAnsi="Times New Roman"/>
                <w:szCs w:val="24"/>
                <w:lang w:val="pt-PT"/>
              </w:rPr>
            </w:pPr>
            <w:r w:rsidRPr="00203150">
              <w:rPr>
                <w:rFonts w:ascii="Times New Roman" w:hAnsi="Times New Roman"/>
                <w:szCs w:val="24"/>
                <w:lang w:val="pt-PT"/>
              </w:rPr>
              <w:t xml:space="preserve">      d.</w:t>
            </w:r>
            <w:r w:rsidR="007D74E3">
              <w:rPr>
                <w:rFonts w:ascii="Times New Roman" w:hAnsi="Times New Roman"/>
                <w:szCs w:val="24"/>
                <w:lang w:val="pt-PT"/>
              </w:rPr>
              <w:t xml:space="preserve"> </w:t>
            </w:r>
            <w:r w:rsidR="007D74E3" w:rsidRPr="00203150">
              <w:rPr>
                <w:rFonts w:ascii="Times New Roman" w:hAnsi="Times New Roman"/>
                <w:szCs w:val="24"/>
                <w:lang w:val="pt-PT"/>
              </w:rPr>
              <w:t>Serviços Conexos à Consultadoria de Gestão</w:t>
            </w:r>
            <w:r w:rsidR="0067454F">
              <w:rPr>
                <w:rFonts w:ascii="Times New Roman" w:hAnsi="Times New Roman"/>
                <w:szCs w:val="24"/>
                <w:lang w:val="pt-PT"/>
              </w:rPr>
              <w:t xml:space="preserve"> </w:t>
            </w:r>
            <w:r w:rsidR="000338CE" w:rsidRPr="00203150">
              <w:rPr>
                <w:rFonts w:ascii="Times New Roman" w:hAnsi="Times New Roman"/>
                <w:szCs w:val="24"/>
                <w:lang w:val="pt-PT"/>
              </w:rPr>
              <w:t>(CPC8660)</w:t>
            </w:r>
          </w:p>
          <w:p w:rsidR="000338CE" w:rsidRPr="00203150" w:rsidRDefault="000338CE" w:rsidP="00212C05">
            <w:pPr>
              <w:tabs>
                <w:tab w:val="left" w:pos="972"/>
              </w:tabs>
              <w:autoSpaceDE w:val="0"/>
              <w:autoSpaceDN w:val="0"/>
              <w:adjustRightInd w:val="0"/>
              <w:ind w:leftChars="404" w:left="972" w:hanging="2"/>
              <w:jc w:val="both"/>
              <w:rPr>
                <w:rFonts w:ascii="Times New Roman" w:hAnsi="Times New Roman"/>
                <w:szCs w:val="24"/>
                <w:lang w:val="pt-PT"/>
              </w:rPr>
            </w:pPr>
            <w:r w:rsidRPr="00203150">
              <w:rPr>
                <w:rFonts w:ascii="Times New Roman" w:hAnsi="Times New Roman"/>
                <w:szCs w:val="24"/>
                <w:lang w:val="pt-PT"/>
              </w:rPr>
              <w:t>Serviços de Gestão de Projectos, excepto Projectos de Construção (CPC86601)</w:t>
            </w:r>
          </w:p>
        </w:tc>
      </w:tr>
      <w:tr w:rsidR="000338CE" w:rsidRPr="00A231A5" w:rsidTr="000338CE">
        <w:trPr>
          <w:trHeight w:val="1828"/>
        </w:trPr>
        <w:tc>
          <w:tcPr>
            <w:tcW w:w="2008" w:type="dxa"/>
          </w:tcPr>
          <w:p w:rsidR="000338CE" w:rsidRPr="00203150" w:rsidRDefault="000338CE"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22D77" w:rsidRPr="00203150" w:rsidRDefault="000338CE" w:rsidP="00221D9E">
            <w:pPr>
              <w:pStyle w:val="a4"/>
              <w:tabs>
                <w:tab w:val="left" w:pos="402"/>
              </w:tabs>
              <w:spacing w:beforeLines="50" w:before="180" w:afterLines="50" w:after="180" w:line="340" w:lineRule="exact"/>
              <w:ind w:leftChars="0" w:left="0" w:rightChars="35" w:right="84"/>
              <w:jc w:val="both"/>
              <w:rPr>
                <w:rFonts w:ascii="Times New Roman" w:hAnsi="Times New Roman"/>
                <w:szCs w:val="24"/>
                <w:lang w:val="pt-PT"/>
              </w:rPr>
            </w:pPr>
            <w:r w:rsidRPr="00203150">
              <w:rPr>
                <w:rFonts w:ascii="Times New Roman" w:hAnsi="Times New Roman"/>
                <w:szCs w:val="24"/>
                <w:lang w:val="pt-PT"/>
              </w:rPr>
              <w:tab/>
              <w:t>É permitido aos prestadores de serviços de Macau prestar serviços de gestão de projectos, excepto projectos de construção, enquadrados nos serviços conexos à consultadoria de gestão, sob a forma de prestação de serviços transfronteiriços.</w:t>
            </w:r>
          </w:p>
        </w:tc>
      </w:tr>
    </w:tbl>
    <w:p w:rsidR="000338CE" w:rsidRPr="00203150" w:rsidRDefault="000338CE" w:rsidP="000338CE">
      <w:pPr>
        <w:tabs>
          <w:tab w:val="left" w:pos="2751"/>
        </w:tabs>
        <w:rPr>
          <w:szCs w:val="24"/>
          <w:lang w:val="pt-PT"/>
        </w:rPr>
      </w:pPr>
    </w:p>
    <w:p w:rsidR="000338CE" w:rsidRPr="00203150" w:rsidRDefault="000338CE" w:rsidP="000338CE">
      <w:pPr>
        <w:tabs>
          <w:tab w:val="left" w:pos="2751"/>
        </w:tabs>
        <w:rPr>
          <w:szCs w:val="24"/>
          <w:lang w:val="pt-PT"/>
        </w:rPr>
      </w:pPr>
      <w:r w:rsidRPr="00203150">
        <w:rPr>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0338CE" w:rsidRPr="00203150" w:rsidTr="000338CE">
        <w:trPr>
          <w:cantSplit/>
          <w:trHeight w:val="538"/>
        </w:trPr>
        <w:tc>
          <w:tcPr>
            <w:tcW w:w="2008" w:type="dxa"/>
            <w:vMerge w:val="restart"/>
            <w:vAlign w:val="center"/>
          </w:tcPr>
          <w:p w:rsidR="000338CE" w:rsidRPr="00203150" w:rsidRDefault="000338CE" w:rsidP="000338CE">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0338CE" w:rsidRPr="00203150" w:rsidRDefault="000338CE" w:rsidP="000338CE">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0338CE" w:rsidRPr="00203150" w:rsidRDefault="000338CE" w:rsidP="000338CE">
            <w:pPr>
              <w:spacing w:line="340" w:lineRule="exact"/>
              <w:jc w:val="both"/>
              <w:rPr>
                <w:rFonts w:ascii="Times New Roman" w:hAnsi="Times New Roman"/>
                <w:szCs w:val="24"/>
                <w:lang w:val="pt-PT"/>
              </w:rPr>
            </w:pPr>
            <w:r w:rsidRPr="00203150">
              <w:rPr>
                <w:rFonts w:ascii="Times New Roman" w:hAnsi="Times New Roman"/>
                <w:szCs w:val="24"/>
                <w:lang w:val="pt-PT"/>
              </w:rPr>
              <w:t>1. Serviços comerciais</w:t>
            </w:r>
          </w:p>
        </w:tc>
      </w:tr>
      <w:tr w:rsidR="000338CE" w:rsidRPr="00203150" w:rsidTr="000338CE">
        <w:trPr>
          <w:cantSplit/>
          <w:trHeight w:val="546"/>
        </w:trPr>
        <w:tc>
          <w:tcPr>
            <w:tcW w:w="2008" w:type="dxa"/>
            <w:vMerge/>
          </w:tcPr>
          <w:p w:rsidR="000338CE" w:rsidRPr="00203150" w:rsidRDefault="000338CE" w:rsidP="000338CE">
            <w:pPr>
              <w:spacing w:line="340" w:lineRule="exact"/>
              <w:jc w:val="both"/>
              <w:rPr>
                <w:rFonts w:ascii="Times New Roman" w:hAnsi="Times New Roman"/>
                <w:b/>
                <w:szCs w:val="24"/>
                <w:lang w:val="pt-PT"/>
              </w:rPr>
            </w:pPr>
          </w:p>
        </w:tc>
        <w:tc>
          <w:tcPr>
            <w:tcW w:w="6354" w:type="dxa"/>
            <w:vAlign w:val="center"/>
          </w:tcPr>
          <w:p w:rsidR="000338CE" w:rsidRPr="00203150" w:rsidRDefault="000338CE" w:rsidP="000338CE">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F. Outros serviços comerciais</w:t>
            </w:r>
          </w:p>
        </w:tc>
      </w:tr>
      <w:tr w:rsidR="000338CE" w:rsidRPr="00A231A5" w:rsidTr="000338CE">
        <w:trPr>
          <w:cantSplit/>
          <w:trHeight w:val="431"/>
        </w:trPr>
        <w:tc>
          <w:tcPr>
            <w:tcW w:w="2008" w:type="dxa"/>
            <w:vMerge/>
          </w:tcPr>
          <w:p w:rsidR="000338CE" w:rsidRPr="00203150" w:rsidRDefault="000338CE" w:rsidP="000338CE">
            <w:pPr>
              <w:spacing w:line="340" w:lineRule="exact"/>
              <w:jc w:val="both"/>
              <w:rPr>
                <w:rFonts w:ascii="Times New Roman" w:hAnsi="Times New Roman"/>
                <w:b/>
                <w:szCs w:val="24"/>
                <w:lang w:val="pt-PT"/>
              </w:rPr>
            </w:pPr>
          </w:p>
        </w:tc>
        <w:tc>
          <w:tcPr>
            <w:tcW w:w="6354" w:type="dxa"/>
          </w:tcPr>
          <w:p w:rsidR="000338CE" w:rsidRPr="00203150" w:rsidRDefault="000338CE" w:rsidP="00DE12FE">
            <w:pPr>
              <w:ind w:left="960" w:rightChars="10" w:right="24" w:hanging="960"/>
              <w:jc w:val="both"/>
              <w:rPr>
                <w:rFonts w:ascii="Times New Roman" w:hAnsi="Times New Roman"/>
                <w:szCs w:val="24"/>
                <w:lang w:val="pt-PT"/>
              </w:rPr>
            </w:pPr>
            <w:r w:rsidRPr="00203150">
              <w:rPr>
                <w:rFonts w:ascii="Times New Roman" w:hAnsi="Times New Roman"/>
                <w:szCs w:val="24"/>
                <w:lang w:val="pt-PT"/>
              </w:rPr>
              <w:t xml:space="preserve">      e. </w:t>
            </w:r>
            <w:r w:rsidR="007A2401" w:rsidRPr="00203150">
              <w:rPr>
                <w:rFonts w:ascii="Times New Roman" w:hAnsi="Times New Roman"/>
                <w:szCs w:val="24"/>
                <w:lang w:val="pt-PT"/>
              </w:rPr>
              <w:t>Serviços de testes de carga abrangida pelos s</w:t>
            </w:r>
            <w:r w:rsidRPr="00203150">
              <w:rPr>
                <w:rFonts w:ascii="Times New Roman" w:hAnsi="Times New Roman"/>
                <w:szCs w:val="24"/>
                <w:lang w:val="pt-PT"/>
              </w:rPr>
              <w:t>erviços de testes e análises técnicas (CPC8676) e</w:t>
            </w:r>
            <w:r w:rsidR="00DE12FE" w:rsidRPr="00203150">
              <w:rPr>
                <w:rFonts w:ascii="Times New Roman" w:hAnsi="Times New Roman"/>
                <w:szCs w:val="24"/>
                <w:lang w:val="pt-PT"/>
              </w:rPr>
              <w:t xml:space="preserve"> </w:t>
            </w:r>
            <w:r w:rsidRPr="00203150">
              <w:rPr>
                <w:rFonts w:ascii="Times New Roman" w:hAnsi="Times New Roman"/>
                <w:szCs w:val="24"/>
                <w:lang w:val="pt-PT"/>
              </w:rPr>
              <w:t>(CPC749)</w:t>
            </w:r>
          </w:p>
        </w:tc>
      </w:tr>
      <w:tr w:rsidR="000338CE" w:rsidRPr="00A231A5" w:rsidTr="000338CE">
        <w:trPr>
          <w:trHeight w:val="2891"/>
        </w:trPr>
        <w:tc>
          <w:tcPr>
            <w:tcW w:w="2008" w:type="dxa"/>
          </w:tcPr>
          <w:p w:rsidR="00022D77" w:rsidRPr="00203150" w:rsidRDefault="000338CE"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22D77" w:rsidRPr="00203150" w:rsidRDefault="000338CE" w:rsidP="00A64B32">
            <w:pPr>
              <w:pStyle w:val="a4"/>
              <w:numPr>
                <w:ilvl w:val="0"/>
                <w:numId w:val="25"/>
              </w:numPr>
              <w:tabs>
                <w:tab w:val="left" w:pos="402"/>
              </w:tabs>
              <w:spacing w:beforeLines="50" w:before="180" w:afterLines="50" w:after="180" w:line="340" w:lineRule="exact"/>
              <w:ind w:leftChars="0" w:left="402" w:rightChars="35" w:right="84" w:hanging="283"/>
              <w:jc w:val="both"/>
              <w:rPr>
                <w:rFonts w:ascii="Times New Roman" w:hAnsi="Times New Roman"/>
                <w:color w:val="000000" w:themeColor="text1"/>
                <w:szCs w:val="24"/>
                <w:lang w:val="pt-PT"/>
              </w:rPr>
            </w:pPr>
            <w:r w:rsidRPr="00203150">
              <w:rPr>
                <w:rFonts w:ascii="Times New Roman" w:eastAsia="TimesTen-Roman" w:hAnsi="Times New Roman"/>
                <w:color w:val="000000" w:themeColor="text1"/>
                <w:kern w:val="0"/>
                <w:szCs w:val="24"/>
                <w:lang w:val="pt-PT"/>
              </w:rPr>
              <w:t>Na área da Certificação Obrigatória de Produtos</w:t>
            </w:r>
            <w:r w:rsidR="009642E1" w:rsidRPr="00203150">
              <w:rPr>
                <w:rFonts w:ascii="Times New Roman" w:eastAsia="TimesTen-Roman" w:hAnsi="Times New Roman"/>
                <w:color w:val="000000" w:themeColor="text1"/>
                <w:kern w:val="0"/>
                <w:szCs w:val="24"/>
                <w:lang w:val="pt-PT"/>
              </w:rPr>
              <w:t xml:space="preserve"> (CCC na sigla inglesa)</w:t>
            </w:r>
            <w:r w:rsidRPr="00203150">
              <w:rPr>
                <w:rFonts w:ascii="Times New Roman" w:eastAsia="TimesTen-Roman" w:hAnsi="Times New Roman"/>
                <w:color w:val="000000" w:themeColor="text1"/>
                <w:kern w:val="0"/>
                <w:szCs w:val="24"/>
                <w:lang w:val="pt-PT"/>
              </w:rPr>
              <w:t>, é permitido a instituições de testes de Macau, desde que reconhecidas p</w:t>
            </w:r>
            <w:r w:rsidR="00A51C9F" w:rsidRPr="00203150">
              <w:rPr>
                <w:rFonts w:ascii="Times New Roman" w:eastAsia="TimesTen-Roman" w:hAnsi="Times New Roman"/>
                <w:color w:val="000000" w:themeColor="text1"/>
                <w:kern w:val="0"/>
                <w:szCs w:val="24"/>
                <w:lang w:val="pt-PT"/>
              </w:rPr>
              <w:t>or</w:t>
            </w:r>
            <w:r w:rsidRPr="00203150">
              <w:rPr>
                <w:rFonts w:ascii="Times New Roman" w:eastAsia="TimesTen-Roman" w:hAnsi="Times New Roman"/>
                <w:color w:val="000000" w:themeColor="text1"/>
                <w:kern w:val="0"/>
                <w:szCs w:val="24"/>
                <w:lang w:val="pt-PT"/>
              </w:rPr>
              <w:t xml:space="preserve"> </w:t>
            </w:r>
            <w:r w:rsidR="00A51C9F" w:rsidRPr="00203150">
              <w:rPr>
                <w:rFonts w:ascii="Times New Roman" w:eastAsia="TimesTen-Roman" w:hAnsi="Times New Roman"/>
                <w:color w:val="000000" w:themeColor="text1"/>
                <w:kern w:val="0"/>
                <w:szCs w:val="24"/>
                <w:lang w:val="pt-PT"/>
              </w:rPr>
              <w:t>instituição</w:t>
            </w:r>
            <w:r w:rsidRPr="00203150">
              <w:rPr>
                <w:rFonts w:ascii="Times New Roman" w:eastAsia="TimesTen-Roman" w:hAnsi="Times New Roman"/>
                <w:color w:val="000000" w:themeColor="text1"/>
                <w:kern w:val="0"/>
                <w:szCs w:val="24"/>
                <w:lang w:val="pt-PT"/>
              </w:rPr>
              <w:t xml:space="preserve"> </w:t>
            </w:r>
            <w:r w:rsidR="00A51C9F" w:rsidRPr="00203150">
              <w:rPr>
                <w:rFonts w:ascii="Times New Roman" w:eastAsia="TimesTen-Roman" w:hAnsi="Times New Roman"/>
                <w:color w:val="000000" w:themeColor="text1"/>
                <w:kern w:val="0"/>
                <w:szCs w:val="24"/>
                <w:lang w:val="pt-PT"/>
              </w:rPr>
              <w:t>acreditada pelo</w:t>
            </w:r>
            <w:r w:rsidRPr="00203150">
              <w:rPr>
                <w:rFonts w:ascii="Times New Roman" w:eastAsia="TimesTen-Roman" w:hAnsi="Times New Roman"/>
                <w:color w:val="000000" w:themeColor="text1"/>
                <w:kern w:val="0"/>
                <w:szCs w:val="24"/>
                <w:lang w:val="pt-PT"/>
              </w:rPr>
              <w:t xml:space="preserve"> Governo da RAEM como </w:t>
            </w:r>
            <w:r w:rsidR="00EA2527" w:rsidRPr="00203150">
              <w:rPr>
                <w:rFonts w:ascii="Times New Roman" w:eastAsia="TimesTen-Roman" w:hAnsi="Times New Roman"/>
                <w:color w:val="000000" w:themeColor="text1"/>
                <w:kern w:val="0"/>
                <w:szCs w:val="24"/>
                <w:lang w:val="pt-PT"/>
              </w:rPr>
              <w:t xml:space="preserve">tendo </w:t>
            </w:r>
            <w:r w:rsidRPr="00203150">
              <w:rPr>
                <w:rFonts w:ascii="Times New Roman" w:eastAsia="TimesTen-Roman" w:hAnsi="Times New Roman"/>
                <w:color w:val="000000" w:themeColor="text1"/>
                <w:kern w:val="0"/>
                <w:szCs w:val="24"/>
                <w:lang w:val="pt-PT"/>
              </w:rPr>
              <w:t xml:space="preserve">capacidade para proceder a testes dos respectivos produtos nos termos do Sistema de Certificação Obrigatória de Produtos da China, cooperar com instituições designadas pelo Interior da China, para </w:t>
            </w:r>
            <w:r w:rsidR="00F359F6" w:rsidRPr="00203150">
              <w:rPr>
                <w:rFonts w:ascii="Times New Roman" w:eastAsia="TimesTen-Roman" w:hAnsi="Times New Roman"/>
                <w:color w:val="000000" w:themeColor="text1"/>
                <w:kern w:val="0"/>
                <w:szCs w:val="24"/>
                <w:lang w:val="pt-PT"/>
              </w:rPr>
              <w:t xml:space="preserve">assumir trabalho de </w:t>
            </w:r>
            <w:r w:rsidRPr="00203150">
              <w:rPr>
                <w:rFonts w:ascii="Times New Roman" w:eastAsia="TimesTen-Roman" w:hAnsi="Times New Roman"/>
                <w:color w:val="000000" w:themeColor="text1"/>
                <w:kern w:val="0"/>
                <w:szCs w:val="24"/>
                <w:lang w:val="pt-PT"/>
              </w:rPr>
              <w:t>testes</w:t>
            </w:r>
            <w:r w:rsidR="00F359F6" w:rsidRPr="00203150">
              <w:rPr>
                <w:rFonts w:ascii="Times New Roman" w:eastAsia="TimesTen-Roman" w:hAnsi="Times New Roman"/>
                <w:color w:val="000000" w:themeColor="text1"/>
                <w:kern w:val="0"/>
                <w:szCs w:val="24"/>
                <w:lang w:val="pt-PT"/>
              </w:rPr>
              <w:t xml:space="preserve"> de </w:t>
            </w:r>
            <w:r w:rsidRPr="00203150">
              <w:rPr>
                <w:rFonts w:ascii="Times New Roman" w:eastAsia="TimesTen-Roman" w:hAnsi="Times New Roman"/>
                <w:color w:val="000000" w:themeColor="text1"/>
                <w:kern w:val="0"/>
                <w:szCs w:val="24"/>
                <w:lang w:val="pt-PT"/>
              </w:rPr>
              <w:t xml:space="preserve">todos os produtos </w:t>
            </w:r>
            <w:r w:rsidR="00F359F6" w:rsidRPr="00203150">
              <w:rPr>
                <w:rFonts w:ascii="Times New Roman" w:eastAsia="TimesTen-Roman" w:hAnsi="Times New Roman"/>
                <w:color w:val="000000" w:themeColor="text1"/>
                <w:kern w:val="0"/>
                <w:szCs w:val="24"/>
                <w:lang w:val="pt-PT"/>
              </w:rPr>
              <w:t xml:space="preserve">incluídos no catálogo da </w:t>
            </w:r>
            <w:r w:rsidRPr="00203150">
              <w:rPr>
                <w:rFonts w:ascii="Times New Roman" w:eastAsia="TimesTen-Roman" w:hAnsi="Times New Roman"/>
                <w:color w:val="000000" w:themeColor="text1"/>
                <w:kern w:val="0"/>
                <w:szCs w:val="24"/>
                <w:lang w:val="pt-PT"/>
              </w:rPr>
              <w:t xml:space="preserve">CCC. O processo concreto de cooperação será conduzido de acordo com o disposto nas </w:t>
            </w:r>
            <w:r w:rsidRPr="00203150">
              <w:rPr>
                <w:rFonts w:ascii="Times New Roman" w:hAnsi="Times New Roman"/>
                <w:color w:val="000000" w:themeColor="text1"/>
                <w:szCs w:val="24"/>
                <w:lang w:val="pt-PT"/>
              </w:rPr>
              <w:t>«</w:t>
            </w:r>
            <w:r w:rsidRPr="00203150">
              <w:rPr>
                <w:rFonts w:ascii="Times New Roman" w:eastAsia="TimesTen-Roman" w:hAnsi="Times New Roman"/>
                <w:color w:val="000000" w:themeColor="text1"/>
                <w:kern w:val="0"/>
                <w:szCs w:val="24"/>
                <w:lang w:val="pt-PT"/>
              </w:rPr>
              <w:t>Regras relativas à Certificação e Acreditação da República Popular da China</w:t>
            </w:r>
            <w:r w:rsidRPr="00203150">
              <w:rPr>
                <w:rFonts w:ascii="Times New Roman" w:hAnsi="Times New Roman"/>
                <w:color w:val="000000" w:themeColor="text1"/>
                <w:szCs w:val="24"/>
                <w:lang w:val="pt-PT"/>
              </w:rPr>
              <w:t>»</w:t>
            </w:r>
            <w:r w:rsidRPr="00203150">
              <w:rPr>
                <w:rFonts w:ascii="Times New Roman" w:eastAsia="TimesTen-Roman" w:hAnsi="Times New Roman"/>
                <w:color w:val="000000" w:themeColor="text1"/>
                <w:kern w:val="0"/>
                <w:szCs w:val="24"/>
                <w:lang w:val="pt-PT"/>
              </w:rPr>
              <w:t>.</w:t>
            </w:r>
          </w:p>
          <w:p w:rsidR="0063108C" w:rsidRPr="00203150" w:rsidRDefault="0063108C" w:rsidP="00A64B32">
            <w:pPr>
              <w:pStyle w:val="a4"/>
              <w:numPr>
                <w:ilvl w:val="0"/>
                <w:numId w:val="25"/>
              </w:numPr>
              <w:tabs>
                <w:tab w:val="left" w:pos="402"/>
              </w:tabs>
              <w:spacing w:beforeLines="50" w:before="180" w:afterLines="50" w:after="180" w:line="340" w:lineRule="exact"/>
              <w:ind w:leftChars="0" w:left="402" w:rightChars="35" w:right="84" w:hanging="283"/>
              <w:jc w:val="both"/>
              <w:rPr>
                <w:rFonts w:ascii="Times New Roman" w:eastAsia="TimesTen-Roman" w:hAnsi="Times New Roman"/>
                <w:color w:val="000000" w:themeColor="text1"/>
                <w:kern w:val="0"/>
                <w:szCs w:val="24"/>
                <w:lang w:val="pt-PT"/>
              </w:rPr>
            </w:pPr>
            <w:r w:rsidRPr="00203150">
              <w:rPr>
                <w:rFonts w:ascii="Times New Roman" w:eastAsia="TimesTen-Roman" w:hAnsi="Times New Roman"/>
                <w:color w:val="000000" w:themeColor="text1"/>
                <w:kern w:val="0"/>
                <w:szCs w:val="24"/>
                <w:lang w:val="pt-PT"/>
              </w:rPr>
              <w:t xml:space="preserve">Na área da </w:t>
            </w:r>
            <w:r w:rsidR="009642E1" w:rsidRPr="00203150">
              <w:rPr>
                <w:rFonts w:ascii="Times New Roman" w:eastAsia="TimesTen-Roman" w:hAnsi="Times New Roman"/>
                <w:color w:val="000000" w:themeColor="text1"/>
                <w:kern w:val="0"/>
                <w:szCs w:val="24"/>
                <w:lang w:val="pt-PT"/>
              </w:rPr>
              <w:t>CCC</w:t>
            </w:r>
            <w:r w:rsidRPr="00203150">
              <w:rPr>
                <w:rFonts w:ascii="Times New Roman" w:eastAsia="TimesTen-Roman" w:hAnsi="Times New Roman"/>
                <w:color w:val="000000" w:themeColor="text1"/>
                <w:kern w:val="0"/>
                <w:szCs w:val="24"/>
                <w:lang w:val="pt-PT"/>
              </w:rPr>
              <w:t xml:space="preserve">, é permitido a instituições de certificação de Macau, desde que reconhecidas por instituição acreditada pelo Governo da RAEM como tendo capacidade para realizar a certificação obrigatória dos respectivos produtos, cooperar com instituições de certificação obrigatória dos produtos do Interior da China para que sejam encarregadas por estas a </w:t>
            </w:r>
            <w:r w:rsidR="009642E1" w:rsidRPr="00203150">
              <w:rPr>
                <w:rFonts w:ascii="Times New Roman" w:eastAsia="TimesTen-Roman" w:hAnsi="Times New Roman"/>
                <w:color w:val="000000" w:themeColor="text1"/>
                <w:kern w:val="0"/>
                <w:szCs w:val="24"/>
                <w:lang w:val="pt-PT"/>
              </w:rPr>
              <w:t>inspeccionar as fábricas que fabricam produtos da CCC no todo o território do Interior da China de acordo com os padrões da fábrica da CCC</w:t>
            </w:r>
            <w:r w:rsidRPr="00203150">
              <w:rPr>
                <w:rFonts w:ascii="Times New Roman" w:eastAsia="TimesTen-Roman" w:hAnsi="Times New Roman"/>
                <w:color w:val="000000" w:themeColor="text1"/>
                <w:kern w:val="0"/>
                <w:szCs w:val="24"/>
                <w:lang w:val="pt-PT"/>
              </w:rPr>
              <w:t>.</w:t>
            </w:r>
          </w:p>
          <w:p w:rsidR="00221D9E" w:rsidRPr="00203150" w:rsidRDefault="00221D9E" w:rsidP="00A64B32">
            <w:pPr>
              <w:pStyle w:val="a4"/>
              <w:numPr>
                <w:ilvl w:val="0"/>
                <w:numId w:val="25"/>
              </w:numPr>
              <w:tabs>
                <w:tab w:val="left" w:pos="402"/>
              </w:tabs>
              <w:spacing w:beforeLines="50" w:before="180" w:afterLines="50" w:after="180" w:line="340" w:lineRule="exact"/>
              <w:ind w:leftChars="0" w:left="402" w:rightChars="35" w:right="84" w:hanging="283"/>
              <w:jc w:val="both"/>
              <w:rPr>
                <w:rFonts w:ascii="Times New Roman" w:eastAsia="TimesTen-Roman" w:hAnsi="Times New Roman"/>
                <w:color w:val="000000" w:themeColor="text1"/>
                <w:kern w:val="0"/>
                <w:szCs w:val="24"/>
                <w:lang w:val="pt-PT"/>
              </w:rPr>
            </w:pPr>
            <w:r w:rsidRPr="00203150">
              <w:rPr>
                <w:rFonts w:ascii="Times New Roman" w:eastAsia="TimesTen-Roman" w:hAnsi="Times New Roman"/>
                <w:color w:val="000000" w:themeColor="text1"/>
                <w:kern w:val="0"/>
                <w:szCs w:val="24"/>
                <w:lang w:val="pt-PT"/>
              </w:rPr>
              <w:t xml:space="preserve">Na área da Certificação Obrigatória de Produtos da China, é permitido a instituições de </w:t>
            </w:r>
            <w:r w:rsidR="00F359F6" w:rsidRPr="00203150">
              <w:rPr>
                <w:rFonts w:ascii="Times New Roman" w:eastAsia="TimesTen-Roman" w:hAnsi="Times New Roman"/>
                <w:color w:val="000000" w:themeColor="text1"/>
                <w:kern w:val="0"/>
                <w:szCs w:val="24"/>
                <w:lang w:val="pt-PT"/>
              </w:rPr>
              <w:t>certificação</w:t>
            </w:r>
            <w:r w:rsidRPr="00203150">
              <w:rPr>
                <w:rFonts w:ascii="Times New Roman" w:eastAsia="TimesTen-Roman" w:hAnsi="Times New Roman"/>
                <w:color w:val="000000" w:themeColor="text1"/>
                <w:kern w:val="0"/>
                <w:szCs w:val="24"/>
                <w:lang w:val="pt-PT"/>
              </w:rPr>
              <w:t xml:space="preserve"> de Macau, desde que reconhecidas </w:t>
            </w:r>
            <w:r w:rsidR="00A51C9F" w:rsidRPr="00203150">
              <w:rPr>
                <w:rFonts w:ascii="Times New Roman" w:eastAsia="TimesTen-Roman" w:hAnsi="Times New Roman"/>
                <w:color w:val="000000" w:themeColor="text1"/>
                <w:kern w:val="0"/>
                <w:szCs w:val="24"/>
                <w:lang w:val="pt-PT"/>
              </w:rPr>
              <w:t>por instituição acreditada pelo Governo da RAEM</w:t>
            </w:r>
            <w:r w:rsidRPr="00203150">
              <w:rPr>
                <w:rFonts w:ascii="Times New Roman" w:eastAsia="TimesTen-Roman" w:hAnsi="Times New Roman"/>
                <w:color w:val="000000" w:themeColor="text1"/>
                <w:kern w:val="0"/>
                <w:szCs w:val="24"/>
                <w:lang w:val="pt-PT"/>
              </w:rPr>
              <w:t xml:space="preserve"> como tendo capacidade para </w:t>
            </w:r>
            <w:r w:rsidR="00761D4F" w:rsidRPr="00203150">
              <w:rPr>
                <w:rFonts w:ascii="Times New Roman" w:eastAsia="TimesTen-Roman" w:hAnsi="Times New Roman"/>
                <w:color w:val="000000" w:themeColor="text1"/>
                <w:kern w:val="0"/>
                <w:szCs w:val="24"/>
                <w:lang w:val="pt-PT"/>
              </w:rPr>
              <w:t xml:space="preserve">realizar </w:t>
            </w:r>
            <w:r w:rsidRPr="00203150">
              <w:rPr>
                <w:rFonts w:ascii="Times New Roman" w:eastAsia="TimesTen-Roman" w:hAnsi="Times New Roman"/>
                <w:color w:val="000000" w:themeColor="text1"/>
                <w:kern w:val="0"/>
                <w:szCs w:val="24"/>
                <w:lang w:val="pt-PT"/>
              </w:rPr>
              <w:t xml:space="preserve">a </w:t>
            </w:r>
            <w:r w:rsidR="00761D4F" w:rsidRPr="00203150">
              <w:rPr>
                <w:rFonts w:ascii="Times New Roman" w:eastAsia="TimesTen-Roman" w:hAnsi="Times New Roman"/>
                <w:color w:val="000000" w:themeColor="text1"/>
                <w:kern w:val="0"/>
                <w:szCs w:val="24"/>
                <w:lang w:val="pt-PT"/>
              </w:rPr>
              <w:t xml:space="preserve">certificação obrigatória </w:t>
            </w:r>
            <w:r w:rsidRPr="00203150">
              <w:rPr>
                <w:rFonts w:ascii="Times New Roman" w:eastAsia="TimesTen-Roman" w:hAnsi="Times New Roman"/>
                <w:color w:val="000000" w:themeColor="text1"/>
                <w:kern w:val="0"/>
                <w:szCs w:val="24"/>
                <w:lang w:val="pt-PT"/>
              </w:rPr>
              <w:t xml:space="preserve">dos respectivos produtos, cooperar com instituições </w:t>
            </w:r>
            <w:r w:rsidR="00761D4F" w:rsidRPr="00203150">
              <w:rPr>
                <w:rFonts w:ascii="Times New Roman" w:eastAsia="TimesTen-Roman" w:hAnsi="Times New Roman"/>
                <w:color w:val="000000" w:themeColor="text1"/>
                <w:kern w:val="0"/>
                <w:szCs w:val="24"/>
                <w:lang w:val="pt-PT"/>
              </w:rPr>
              <w:t xml:space="preserve">de certificação obrigatória dos produtos do </w:t>
            </w:r>
            <w:r w:rsidRPr="00203150">
              <w:rPr>
                <w:rFonts w:ascii="Times New Roman" w:eastAsia="TimesTen-Roman" w:hAnsi="Times New Roman"/>
                <w:color w:val="000000" w:themeColor="text1"/>
                <w:kern w:val="0"/>
                <w:szCs w:val="24"/>
                <w:lang w:val="pt-PT"/>
              </w:rPr>
              <w:t xml:space="preserve">Interior da China para </w:t>
            </w:r>
            <w:r w:rsidR="00FB3077" w:rsidRPr="00203150">
              <w:rPr>
                <w:rFonts w:ascii="Times New Roman" w:eastAsia="TimesTen-Roman" w:hAnsi="Times New Roman"/>
                <w:color w:val="000000" w:themeColor="text1"/>
                <w:kern w:val="0"/>
                <w:szCs w:val="24"/>
                <w:lang w:val="pt-PT"/>
              </w:rPr>
              <w:t>que sejam encarregadas por estas a assumir os</w:t>
            </w:r>
            <w:r w:rsidRPr="00203150">
              <w:rPr>
                <w:rFonts w:ascii="Times New Roman" w:eastAsia="TimesTen-Roman" w:hAnsi="Times New Roman"/>
                <w:color w:val="000000" w:themeColor="text1"/>
                <w:kern w:val="0"/>
                <w:szCs w:val="24"/>
                <w:lang w:val="pt-PT"/>
              </w:rPr>
              <w:t xml:space="preserve"> testes</w:t>
            </w:r>
            <w:r w:rsidR="00FB3077" w:rsidRPr="00203150">
              <w:rPr>
                <w:rFonts w:ascii="Times New Roman" w:eastAsia="TimesTen-Roman" w:hAnsi="Times New Roman"/>
                <w:color w:val="000000" w:themeColor="text1"/>
                <w:kern w:val="0"/>
                <w:szCs w:val="24"/>
                <w:lang w:val="pt-PT"/>
              </w:rPr>
              <w:t xml:space="preserve"> de amostras recolhidas nas fábricas em todo o território do Interior da China após a obtenção da CCC</w:t>
            </w:r>
            <w:r w:rsidRPr="00203150">
              <w:rPr>
                <w:rFonts w:ascii="Times New Roman" w:eastAsia="TimesTen-Roman" w:hAnsi="Times New Roman"/>
                <w:color w:val="000000" w:themeColor="text1"/>
                <w:kern w:val="0"/>
                <w:szCs w:val="24"/>
                <w:lang w:val="pt-PT"/>
              </w:rPr>
              <w:t>.</w:t>
            </w:r>
          </w:p>
          <w:p w:rsidR="00022D77" w:rsidRPr="00203150" w:rsidRDefault="000338CE" w:rsidP="00A64B32">
            <w:pPr>
              <w:pStyle w:val="a4"/>
              <w:numPr>
                <w:ilvl w:val="0"/>
                <w:numId w:val="25"/>
              </w:numPr>
              <w:tabs>
                <w:tab w:val="left" w:pos="402"/>
              </w:tabs>
              <w:spacing w:beforeLines="50" w:before="180" w:afterLines="50" w:after="180" w:line="340" w:lineRule="exact"/>
              <w:ind w:leftChars="0" w:left="402" w:rightChars="35" w:right="84" w:hanging="283"/>
              <w:jc w:val="both"/>
              <w:rPr>
                <w:rFonts w:ascii="Times New Roman" w:hAnsi="Times New Roman"/>
                <w:szCs w:val="24"/>
                <w:lang w:val="pt-PT"/>
              </w:rPr>
            </w:pPr>
            <w:r w:rsidRPr="00203150">
              <w:rPr>
                <w:rFonts w:ascii="Times New Roman" w:hAnsi="Times New Roman"/>
                <w:szCs w:val="24"/>
                <w:lang w:val="pt-PT"/>
              </w:rPr>
              <w:t xml:space="preserve">Na área de certificação voluntária, é permitido a instituições de testes de Macau, desde que reconhecidas pelas entidades </w:t>
            </w:r>
            <w:r w:rsidR="000E51F5" w:rsidRPr="00203150">
              <w:rPr>
                <w:rFonts w:ascii="Times New Roman" w:hAnsi="Times New Roman"/>
                <w:szCs w:val="24"/>
                <w:lang w:val="pt-PT"/>
              </w:rPr>
              <w:t xml:space="preserve">competentes </w:t>
            </w:r>
            <w:r w:rsidRPr="00203150">
              <w:rPr>
                <w:rFonts w:ascii="Times New Roman" w:hAnsi="Times New Roman"/>
                <w:szCs w:val="24"/>
                <w:lang w:val="pt-PT"/>
              </w:rPr>
              <w:t xml:space="preserve">do Governo da RAEM como </w:t>
            </w:r>
            <w:r w:rsidR="000E51F5" w:rsidRPr="00203150">
              <w:rPr>
                <w:rFonts w:ascii="Times New Roman" w:hAnsi="Times New Roman"/>
                <w:szCs w:val="24"/>
                <w:lang w:val="pt-PT"/>
              </w:rPr>
              <w:t>tendo</w:t>
            </w:r>
            <w:r w:rsidRPr="00203150">
              <w:rPr>
                <w:rFonts w:ascii="Times New Roman" w:hAnsi="Times New Roman"/>
                <w:szCs w:val="24"/>
                <w:lang w:val="pt-PT"/>
              </w:rPr>
              <w:t xml:space="preserve"> capacidade </w:t>
            </w:r>
            <w:r w:rsidRPr="00203150">
              <w:rPr>
                <w:rFonts w:ascii="Times New Roman" w:hAnsi="Times New Roman"/>
                <w:szCs w:val="24"/>
                <w:lang w:val="pt-PT"/>
              </w:rPr>
              <w:lastRenderedPageBreak/>
              <w:t>para proceder a testes dos respectivos produtos, cooperar com instituições de certificação do Interior da China para efeitos de testes de produtos que tenham sido fabricados ou transformados em Macau ou no Interior da China.</w:t>
            </w:r>
          </w:p>
          <w:p w:rsidR="00022D77" w:rsidRPr="00203150" w:rsidRDefault="000338CE" w:rsidP="00A64B32">
            <w:pPr>
              <w:pStyle w:val="a4"/>
              <w:numPr>
                <w:ilvl w:val="0"/>
                <w:numId w:val="25"/>
              </w:numPr>
              <w:tabs>
                <w:tab w:val="left" w:pos="402"/>
              </w:tabs>
              <w:spacing w:beforeLines="50" w:before="180" w:afterLines="50" w:after="180" w:line="340" w:lineRule="exact"/>
              <w:ind w:leftChars="0" w:left="402" w:rightChars="35" w:right="84" w:hanging="283"/>
              <w:jc w:val="both"/>
              <w:rPr>
                <w:rFonts w:ascii="Times New Roman" w:hAnsi="Times New Roman"/>
                <w:szCs w:val="24"/>
                <w:u w:val="single"/>
                <w:lang w:val="pt-PT"/>
              </w:rPr>
            </w:pPr>
            <w:r w:rsidRPr="00203150">
              <w:rPr>
                <w:rFonts w:ascii="Times New Roman" w:hAnsi="Times New Roman"/>
                <w:szCs w:val="24"/>
                <w:lang w:val="pt-PT"/>
              </w:rPr>
              <w:t>É implementado, a título exper</w:t>
            </w:r>
            <w:r w:rsidR="00CE3DE0" w:rsidRPr="00203150">
              <w:rPr>
                <w:rFonts w:ascii="Times New Roman" w:hAnsi="Times New Roman"/>
                <w:szCs w:val="24"/>
                <w:lang w:val="pt-PT"/>
              </w:rPr>
              <w:t>imental, na Zona</w:t>
            </w:r>
            <w:r w:rsidR="00A30752" w:rsidRPr="00203150">
              <w:rPr>
                <w:rFonts w:ascii="Times New Roman" w:hAnsi="Times New Roman"/>
                <w:szCs w:val="24"/>
                <w:lang w:val="pt-PT"/>
              </w:rPr>
              <w:t xml:space="preserve"> </w:t>
            </w:r>
            <w:r w:rsidR="00387FD3" w:rsidRPr="00203150">
              <w:rPr>
                <w:rFonts w:ascii="Times New Roman" w:hAnsi="Times New Roman"/>
                <w:szCs w:val="24"/>
                <w:lang w:val="pt-PT"/>
              </w:rPr>
              <w:t>Piloto</w:t>
            </w:r>
            <w:r w:rsidR="00A30752" w:rsidRPr="00203150">
              <w:rPr>
                <w:rFonts w:ascii="Times New Roman" w:hAnsi="Times New Roman"/>
                <w:szCs w:val="24"/>
                <w:lang w:val="pt-PT"/>
              </w:rPr>
              <w:t xml:space="preserve"> de</w:t>
            </w:r>
            <w:r w:rsidRPr="00203150">
              <w:rPr>
                <w:rFonts w:ascii="Times New Roman" w:hAnsi="Times New Roman"/>
                <w:szCs w:val="24"/>
                <w:lang w:val="pt-PT"/>
              </w:rPr>
              <w:t xml:space="preserve"> Comércio Livre da China (Guangdong), o sistema de reconhecimento mútuo</w:t>
            </w:r>
            <w:r w:rsidR="00CE3DE0" w:rsidRPr="00203150">
              <w:rPr>
                <w:rFonts w:ascii="Times New Roman" w:hAnsi="Times New Roman"/>
                <w:szCs w:val="24"/>
                <w:lang w:val="pt-PT"/>
              </w:rPr>
              <w:t>,</w:t>
            </w:r>
            <w:r w:rsidRPr="00203150">
              <w:rPr>
                <w:rFonts w:ascii="Times New Roman" w:hAnsi="Times New Roman"/>
                <w:szCs w:val="24"/>
                <w:lang w:val="pt-PT"/>
              </w:rPr>
              <w:t xml:space="preserve"> entre Gu</w:t>
            </w:r>
            <w:r w:rsidR="00CE3DE0" w:rsidRPr="00203150">
              <w:rPr>
                <w:rFonts w:ascii="Times New Roman" w:hAnsi="Times New Roman"/>
                <w:szCs w:val="24"/>
                <w:lang w:val="pt-PT"/>
              </w:rPr>
              <w:t>a</w:t>
            </w:r>
            <w:r w:rsidRPr="00203150">
              <w:rPr>
                <w:rFonts w:ascii="Times New Roman" w:hAnsi="Times New Roman"/>
                <w:szCs w:val="24"/>
                <w:lang w:val="pt-PT"/>
              </w:rPr>
              <w:t>ngdong, Hong Kong e Macau</w:t>
            </w:r>
            <w:r w:rsidR="00CE3DE0" w:rsidRPr="00203150">
              <w:rPr>
                <w:rFonts w:ascii="Times New Roman" w:hAnsi="Times New Roman"/>
                <w:szCs w:val="24"/>
                <w:lang w:val="pt-PT"/>
              </w:rPr>
              <w:t>,</w:t>
            </w:r>
            <w:r w:rsidRPr="00203150">
              <w:rPr>
                <w:rFonts w:ascii="Times New Roman" w:hAnsi="Times New Roman"/>
                <w:szCs w:val="24"/>
                <w:lang w:val="pt-PT"/>
              </w:rPr>
              <w:t xml:space="preserve"> dos respectivos testes</w:t>
            </w:r>
            <w:r w:rsidR="00CE3DE0" w:rsidRPr="00203150">
              <w:rPr>
                <w:rFonts w:ascii="Times New Roman" w:hAnsi="Times New Roman"/>
                <w:szCs w:val="24"/>
                <w:lang w:val="pt-PT"/>
              </w:rPr>
              <w:t xml:space="preserve"> e certificação</w:t>
            </w:r>
            <w:r w:rsidRPr="00203150">
              <w:rPr>
                <w:rFonts w:ascii="Times New Roman" w:hAnsi="Times New Roman"/>
                <w:szCs w:val="24"/>
                <w:lang w:val="pt-PT"/>
              </w:rPr>
              <w:t xml:space="preserve">, </w:t>
            </w:r>
            <w:r w:rsidR="00CE3DE0" w:rsidRPr="00203150">
              <w:rPr>
                <w:rFonts w:ascii="Times New Roman" w:hAnsi="Times New Roman"/>
                <w:szCs w:val="24"/>
                <w:lang w:val="pt-PT"/>
              </w:rPr>
              <w:t>adoptando-se a</w:t>
            </w:r>
            <w:r w:rsidRPr="00203150">
              <w:rPr>
                <w:rFonts w:ascii="Times New Roman" w:hAnsi="Times New Roman"/>
                <w:szCs w:val="24"/>
                <w:lang w:val="pt-PT"/>
              </w:rPr>
              <w:t xml:space="preserve"> prática "uma certificação e um teste </w:t>
            </w:r>
            <w:r w:rsidR="00CE3DE0" w:rsidRPr="00203150">
              <w:rPr>
                <w:rFonts w:ascii="Times New Roman" w:hAnsi="Times New Roman"/>
                <w:szCs w:val="24"/>
                <w:lang w:val="pt-PT"/>
              </w:rPr>
              <w:t xml:space="preserve">válidos </w:t>
            </w:r>
            <w:r w:rsidRPr="00203150">
              <w:rPr>
                <w:rFonts w:ascii="Times New Roman" w:hAnsi="Times New Roman"/>
                <w:szCs w:val="24"/>
                <w:lang w:val="pt-PT"/>
              </w:rPr>
              <w:t xml:space="preserve">para </w:t>
            </w:r>
            <w:r w:rsidR="00A84DB2" w:rsidRPr="00203150">
              <w:rPr>
                <w:rFonts w:ascii="Times New Roman" w:hAnsi="Times New Roman"/>
                <w:szCs w:val="24"/>
                <w:lang w:val="pt-PT"/>
              </w:rPr>
              <w:t xml:space="preserve">as </w:t>
            </w:r>
            <w:r w:rsidRPr="00203150">
              <w:rPr>
                <w:rFonts w:ascii="Times New Roman" w:hAnsi="Times New Roman"/>
                <w:szCs w:val="24"/>
                <w:lang w:val="pt-PT"/>
              </w:rPr>
              <w:t xml:space="preserve">três </w:t>
            </w:r>
            <w:r w:rsidR="00CE3DE0" w:rsidRPr="00203150">
              <w:rPr>
                <w:rFonts w:ascii="Times New Roman" w:hAnsi="Times New Roman"/>
                <w:szCs w:val="24"/>
                <w:lang w:val="pt-PT"/>
              </w:rPr>
              <w:t>partes</w:t>
            </w:r>
            <w:r w:rsidRPr="00203150">
              <w:rPr>
                <w:rFonts w:ascii="Times New Roman" w:hAnsi="Times New Roman"/>
                <w:szCs w:val="24"/>
                <w:lang w:val="pt-PT"/>
              </w:rPr>
              <w:t>".</w:t>
            </w:r>
          </w:p>
          <w:p w:rsidR="00022D77" w:rsidRPr="00203150" w:rsidRDefault="000338CE" w:rsidP="00A64B32">
            <w:pPr>
              <w:pStyle w:val="a4"/>
              <w:numPr>
                <w:ilvl w:val="0"/>
                <w:numId w:val="25"/>
              </w:numPr>
              <w:tabs>
                <w:tab w:val="left" w:pos="402"/>
              </w:tabs>
              <w:spacing w:beforeLines="50" w:before="180" w:afterLines="50" w:after="180" w:line="340" w:lineRule="exact"/>
              <w:ind w:leftChars="0" w:left="402" w:rightChars="35" w:right="84" w:hanging="283"/>
              <w:jc w:val="both"/>
              <w:rPr>
                <w:rFonts w:ascii="Times New Roman" w:hAnsi="Times New Roman"/>
                <w:szCs w:val="24"/>
                <w:u w:val="single"/>
                <w:lang w:val="pt-PT"/>
              </w:rPr>
            </w:pPr>
            <w:r w:rsidRPr="00203150">
              <w:rPr>
                <w:rFonts w:ascii="Times New Roman" w:hAnsi="Times New Roman"/>
                <w:szCs w:val="24"/>
                <w:lang w:val="pt-PT"/>
              </w:rPr>
              <w:t xml:space="preserve">Com base num princípio de confiança e benefício mútuo, é permitida a cooperação entre as instituições de certificação e ensaio de Macau e as do Interior da China relativamente à aceitação dos </w:t>
            </w:r>
            <w:r w:rsidR="007A2401" w:rsidRPr="00203150">
              <w:rPr>
                <w:rFonts w:ascii="Times New Roman" w:hAnsi="Times New Roman"/>
                <w:szCs w:val="24"/>
                <w:lang w:val="pt-PT"/>
              </w:rPr>
              <w:t>dados (</w:t>
            </w:r>
            <w:r w:rsidRPr="00203150">
              <w:rPr>
                <w:rFonts w:ascii="Times New Roman" w:hAnsi="Times New Roman"/>
                <w:szCs w:val="24"/>
                <w:lang w:val="pt-PT"/>
              </w:rPr>
              <w:t>resultados</w:t>
            </w:r>
            <w:r w:rsidR="007A2401" w:rsidRPr="00203150">
              <w:rPr>
                <w:rFonts w:ascii="Times New Roman" w:hAnsi="Times New Roman"/>
                <w:szCs w:val="24"/>
                <w:lang w:val="pt-PT"/>
              </w:rPr>
              <w:t>)</w:t>
            </w:r>
            <w:r w:rsidRPr="00203150">
              <w:rPr>
                <w:rFonts w:ascii="Times New Roman" w:hAnsi="Times New Roman"/>
                <w:szCs w:val="24"/>
                <w:lang w:val="pt-PT"/>
              </w:rPr>
              <w:t xml:space="preserve"> de ensai</w:t>
            </w:r>
            <w:r w:rsidR="00472C7D" w:rsidRPr="00203150">
              <w:rPr>
                <w:rFonts w:ascii="Times New Roman" w:hAnsi="Times New Roman"/>
                <w:szCs w:val="24"/>
                <w:lang w:val="pt-PT"/>
              </w:rPr>
              <w:t>os. Os detalhes específicos dess</w:t>
            </w:r>
            <w:r w:rsidRPr="00203150">
              <w:rPr>
                <w:rFonts w:ascii="Times New Roman" w:hAnsi="Times New Roman"/>
                <w:szCs w:val="24"/>
                <w:lang w:val="pt-PT"/>
              </w:rPr>
              <w:t xml:space="preserve">a </w:t>
            </w:r>
            <w:r w:rsidR="00472C7D" w:rsidRPr="00203150">
              <w:rPr>
                <w:rFonts w:ascii="Times New Roman" w:hAnsi="Times New Roman"/>
                <w:szCs w:val="24"/>
                <w:lang w:val="pt-PT"/>
              </w:rPr>
              <w:t xml:space="preserve">cooperação </w:t>
            </w:r>
            <w:r w:rsidRPr="00203150">
              <w:rPr>
                <w:rFonts w:ascii="Times New Roman" w:hAnsi="Times New Roman"/>
                <w:szCs w:val="24"/>
                <w:lang w:val="pt-PT"/>
              </w:rPr>
              <w:t xml:space="preserve">serão decididos </w:t>
            </w:r>
            <w:r w:rsidR="00472C7D" w:rsidRPr="00203150">
              <w:rPr>
                <w:rFonts w:ascii="Times New Roman" w:hAnsi="Times New Roman"/>
                <w:szCs w:val="24"/>
                <w:lang w:val="pt-PT"/>
              </w:rPr>
              <w:t>oportunamente</w:t>
            </w:r>
            <w:r w:rsidRPr="00203150">
              <w:rPr>
                <w:rFonts w:ascii="Times New Roman" w:hAnsi="Times New Roman"/>
                <w:szCs w:val="24"/>
                <w:lang w:val="pt-PT"/>
              </w:rPr>
              <w:t>, mediante consulta.</w:t>
            </w:r>
          </w:p>
          <w:p w:rsidR="00022D77" w:rsidRPr="00203150" w:rsidRDefault="000338CE" w:rsidP="00A64B32">
            <w:pPr>
              <w:pStyle w:val="a4"/>
              <w:numPr>
                <w:ilvl w:val="0"/>
                <w:numId w:val="25"/>
              </w:numPr>
              <w:tabs>
                <w:tab w:val="left" w:pos="402"/>
              </w:tabs>
              <w:spacing w:beforeLines="50" w:before="180" w:afterLines="50" w:after="180" w:line="340" w:lineRule="exact"/>
              <w:ind w:leftChars="0" w:left="402" w:rightChars="35" w:right="84" w:hanging="283"/>
              <w:jc w:val="both"/>
              <w:rPr>
                <w:rFonts w:ascii="Times New Roman" w:hAnsi="Times New Roman"/>
                <w:szCs w:val="24"/>
                <w:u w:val="single"/>
                <w:lang w:val="pt-PT"/>
              </w:rPr>
            </w:pPr>
            <w:r w:rsidRPr="00203150">
              <w:rPr>
                <w:rFonts w:ascii="Times New Roman" w:hAnsi="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0338CE" w:rsidRPr="00203150" w:rsidRDefault="000338CE" w:rsidP="000338CE">
      <w:pPr>
        <w:autoSpaceDE w:val="0"/>
        <w:autoSpaceDN w:val="0"/>
        <w:adjustRightInd w:val="0"/>
        <w:rPr>
          <w:rFonts w:ascii="Times New Roman" w:hAnsi="Times New Roman"/>
          <w:szCs w:val="24"/>
          <w:lang w:val="pt-PT"/>
        </w:rPr>
      </w:pPr>
    </w:p>
    <w:p w:rsidR="00FE7511" w:rsidRPr="00203150" w:rsidRDefault="000338CE" w:rsidP="000338CE">
      <w:pPr>
        <w:spacing w:line="360" w:lineRule="auto"/>
        <w:jc w:val="both"/>
        <w:rPr>
          <w:rFonts w:ascii="Times New Roman" w:eastAsia="新細明體" w:hAnsi="Times New Roman" w:cs="Times New Roman"/>
          <w:b/>
          <w:szCs w:val="24"/>
          <w:lang w:val="pt-PT"/>
        </w:rPr>
      </w:pPr>
      <w:r w:rsidRPr="00203150">
        <w:rPr>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203150"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580889" w:rsidP="00A64B32">
            <w:pPr>
              <w:pStyle w:val="a4"/>
              <w:numPr>
                <w:ilvl w:val="0"/>
                <w:numId w:val="13"/>
              </w:numPr>
              <w:spacing w:line="340" w:lineRule="exact"/>
              <w:ind w:leftChars="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Serviços comerciais</w:t>
            </w:r>
          </w:p>
        </w:tc>
      </w:tr>
      <w:tr w:rsidR="005B6507" w:rsidRPr="00203150" w:rsidTr="00451BE3">
        <w:trPr>
          <w:cantSplit/>
          <w:trHeight w:val="546"/>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5B6507" w:rsidRPr="00203150" w:rsidRDefault="00580889" w:rsidP="00451BE3">
            <w:pPr>
              <w:tabs>
                <w:tab w:val="left" w:pos="512"/>
              </w:tabs>
              <w:spacing w:line="340" w:lineRule="exact"/>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  F. Outros serviços comerciais</w:t>
            </w:r>
          </w:p>
        </w:tc>
      </w:tr>
      <w:tr w:rsidR="005B6507" w:rsidRPr="00A231A5" w:rsidTr="00451BE3">
        <w:trPr>
          <w:cantSplit/>
          <w:trHeight w:val="495"/>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tcPr>
          <w:p w:rsidR="005B6507" w:rsidRPr="00203150" w:rsidRDefault="00580889" w:rsidP="00212C05">
            <w:pPr>
              <w:ind w:leftChars="250" w:left="902" w:rightChars="10" w:right="24" w:hangingChars="126" w:hanging="302"/>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k. Serviços de contratação e colocação de trabalhadores (CPC872)</w:t>
            </w:r>
          </w:p>
        </w:tc>
      </w:tr>
      <w:tr w:rsidR="005B6507" w:rsidRPr="00A231A5" w:rsidTr="00451BE3">
        <w:trPr>
          <w:trHeight w:val="2891"/>
        </w:trPr>
        <w:tc>
          <w:tcPr>
            <w:tcW w:w="2008" w:type="dxa"/>
          </w:tcPr>
          <w:p w:rsidR="00022D77" w:rsidRPr="00203150"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022D77" w:rsidRPr="00203150" w:rsidRDefault="00EB313C" w:rsidP="00A64B32">
            <w:pPr>
              <w:pStyle w:val="a4"/>
              <w:numPr>
                <w:ilvl w:val="0"/>
                <w:numId w:val="14"/>
              </w:numPr>
              <w:spacing w:beforeLines="50" w:before="180" w:afterLines="50" w:after="180" w:line="340" w:lineRule="exact"/>
              <w:ind w:leftChars="0" w:left="372" w:hanging="372"/>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A qualificação como agência de emprego ou</w:t>
            </w:r>
            <w:r w:rsidR="00472C7D" w:rsidRPr="00203150">
              <w:rPr>
                <w:rFonts w:ascii="Times New Roman" w:hAnsi="Times New Roman" w:cs="Times New Roman"/>
                <w:szCs w:val="24"/>
                <w:lang w:val="pt-PT"/>
              </w:rPr>
              <w:t xml:space="preserve"> como</w:t>
            </w:r>
            <w:r w:rsidRPr="00203150">
              <w:rPr>
                <w:rFonts w:ascii="Times New Roman" w:hAnsi="Times New Roman" w:cs="Times New Roman"/>
                <w:szCs w:val="24"/>
                <w:lang w:val="pt-PT"/>
              </w:rPr>
              <w:t xml:space="preserve"> agência de intermediação de quadros especializados com capitais estrangeiros não é necessária para</w:t>
            </w:r>
            <w:r w:rsidR="00472C7D" w:rsidRPr="00203150">
              <w:rPr>
                <w:rFonts w:ascii="Times New Roman" w:hAnsi="Times New Roman" w:cs="Times New Roman"/>
                <w:szCs w:val="24"/>
                <w:lang w:val="pt-PT"/>
              </w:rPr>
              <w:t xml:space="preserve"> </w:t>
            </w:r>
            <w:r w:rsidRPr="00203150">
              <w:rPr>
                <w:rFonts w:ascii="Times New Roman" w:hAnsi="Times New Roman" w:cs="Times New Roman"/>
                <w:szCs w:val="24"/>
                <w:lang w:val="pt-PT"/>
              </w:rPr>
              <w:t xml:space="preserve">as empresas de gestão de navios internacionais constituídas no Interior da China por prestadores de serviços de Macau, sob a forma de empresas de capitais inteiramente detidos pelos próprios, de capitais mistos ou em parceria, </w:t>
            </w:r>
            <w:r w:rsidR="00F060D9" w:rsidRPr="00203150">
              <w:rPr>
                <w:rFonts w:ascii="Times New Roman" w:hAnsi="Times New Roman" w:cs="Times New Roman"/>
                <w:szCs w:val="24"/>
                <w:lang w:val="pt-PT"/>
              </w:rPr>
              <w:t>aquando do pedido da</w:t>
            </w:r>
            <w:r w:rsidRPr="00203150">
              <w:rPr>
                <w:rFonts w:ascii="Times New Roman" w:hAnsi="Times New Roman" w:cs="Times New Roman"/>
                <w:szCs w:val="24"/>
                <w:lang w:val="pt-PT"/>
              </w:rPr>
              <w:t xml:space="preserve"> qualificação para a exploração de serviços de contratação de mão-de-obra (marinheiros) para trabalhar no exterior.</w:t>
            </w:r>
          </w:p>
          <w:p w:rsidR="00022D77" w:rsidRPr="00203150" w:rsidRDefault="00EB313C" w:rsidP="00A64B32">
            <w:pPr>
              <w:pStyle w:val="a4"/>
              <w:numPr>
                <w:ilvl w:val="0"/>
                <w:numId w:val="14"/>
              </w:numPr>
              <w:spacing w:beforeLines="50" w:before="180" w:afterLines="50" w:after="180" w:line="340" w:lineRule="exact"/>
              <w:ind w:leftChars="0" w:left="372" w:hanging="372"/>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prestadores de serviços de Macau requerer directamente, na província de Guangdong, a constituição de agências de contratação de tripulantes de navios para trabalhar no exterior, sob a forma de empresas de capitais inteiramente detidos pelos próprios, a fim de prestar serviços de destacamento de tripulantes em navios registados em Macau, não sendo necessária a constituição prévia de empresas de gestão de navios.</w:t>
            </w:r>
          </w:p>
        </w:tc>
      </w:tr>
    </w:tbl>
    <w:p w:rsidR="002C48D9" w:rsidRPr="00203150" w:rsidRDefault="002C48D9" w:rsidP="005B6507">
      <w:pPr>
        <w:rPr>
          <w:rFonts w:ascii="Times New Roman" w:eastAsia="新細明體" w:hAnsi="Times New Roman" w:cs="Times New Roman"/>
          <w:szCs w:val="24"/>
          <w:lang w:val="pt-PT"/>
        </w:rPr>
      </w:pPr>
    </w:p>
    <w:p w:rsidR="002C48D9" w:rsidRPr="00203150" w:rsidRDefault="002C48D9">
      <w:pPr>
        <w:widowControl/>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0338CE" w:rsidRPr="00203150" w:rsidTr="000338CE">
        <w:trPr>
          <w:cantSplit/>
          <w:trHeight w:val="538"/>
        </w:trPr>
        <w:tc>
          <w:tcPr>
            <w:tcW w:w="2008" w:type="dxa"/>
            <w:vMerge w:val="restart"/>
            <w:vAlign w:val="center"/>
          </w:tcPr>
          <w:p w:rsidR="000338CE" w:rsidRPr="00203150" w:rsidRDefault="000338CE" w:rsidP="000338CE">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0338CE" w:rsidRPr="00203150" w:rsidRDefault="000338CE" w:rsidP="000338CE">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0338CE" w:rsidRPr="00203150" w:rsidRDefault="000338CE" w:rsidP="000338CE">
            <w:pPr>
              <w:spacing w:line="340" w:lineRule="exact"/>
              <w:jc w:val="both"/>
              <w:rPr>
                <w:rFonts w:ascii="Times New Roman" w:hAnsi="Times New Roman"/>
                <w:szCs w:val="24"/>
                <w:lang w:val="pt-PT"/>
              </w:rPr>
            </w:pPr>
            <w:r w:rsidRPr="00203150">
              <w:rPr>
                <w:rFonts w:ascii="Times New Roman" w:hAnsi="Times New Roman"/>
                <w:szCs w:val="24"/>
                <w:lang w:val="pt-PT"/>
              </w:rPr>
              <w:t>1. Serviços comerciais</w:t>
            </w:r>
          </w:p>
        </w:tc>
      </w:tr>
      <w:tr w:rsidR="000338CE" w:rsidRPr="00203150" w:rsidTr="000338CE">
        <w:trPr>
          <w:cantSplit/>
          <w:trHeight w:val="546"/>
        </w:trPr>
        <w:tc>
          <w:tcPr>
            <w:tcW w:w="2008" w:type="dxa"/>
            <w:vMerge/>
          </w:tcPr>
          <w:p w:rsidR="000338CE" w:rsidRPr="00203150" w:rsidRDefault="000338CE" w:rsidP="000338CE">
            <w:pPr>
              <w:spacing w:line="340" w:lineRule="exact"/>
              <w:jc w:val="both"/>
              <w:rPr>
                <w:rFonts w:ascii="Times New Roman" w:hAnsi="Times New Roman"/>
                <w:b/>
                <w:szCs w:val="24"/>
                <w:lang w:val="pt-PT"/>
              </w:rPr>
            </w:pPr>
          </w:p>
        </w:tc>
        <w:tc>
          <w:tcPr>
            <w:tcW w:w="6354" w:type="dxa"/>
            <w:vAlign w:val="center"/>
          </w:tcPr>
          <w:p w:rsidR="000338CE" w:rsidRPr="00203150" w:rsidRDefault="000338CE" w:rsidP="000338CE">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F. Outros serviços comerciais</w:t>
            </w:r>
          </w:p>
        </w:tc>
      </w:tr>
      <w:tr w:rsidR="000338CE" w:rsidRPr="00A231A5" w:rsidTr="000338CE">
        <w:trPr>
          <w:cantSplit/>
          <w:trHeight w:val="557"/>
        </w:trPr>
        <w:tc>
          <w:tcPr>
            <w:tcW w:w="2008" w:type="dxa"/>
            <w:vMerge/>
          </w:tcPr>
          <w:p w:rsidR="000338CE" w:rsidRPr="00203150" w:rsidRDefault="000338CE" w:rsidP="000338CE">
            <w:pPr>
              <w:spacing w:line="340" w:lineRule="exact"/>
              <w:jc w:val="both"/>
              <w:rPr>
                <w:rFonts w:ascii="Times New Roman" w:hAnsi="Times New Roman"/>
                <w:b/>
                <w:szCs w:val="24"/>
                <w:lang w:val="pt-PT"/>
              </w:rPr>
            </w:pPr>
          </w:p>
        </w:tc>
        <w:tc>
          <w:tcPr>
            <w:tcW w:w="6354" w:type="dxa"/>
            <w:vAlign w:val="center"/>
          </w:tcPr>
          <w:p w:rsidR="000338CE" w:rsidRPr="00203150" w:rsidRDefault="000338CE" w:rsidP="000338CE">
            <w:pPr>
              <w:ind w:left="872" w:rightChars="10" w:right="24" w:hanging="180"/>
              <w:jc w:val="both"/>
              <w:rPr>
                <w:rFonts w:ascii="Times New Roman" w:hAnsi="Times New Roman"/>
                <w:szCs w:val="24"/>
                <w:lang w:val="pt-PT"/>
              </w:rPr>
            </w:pPr>
            <w:r w:rsidRPr="00203150">
              <w:rPr>
                <w:rFonts w:ascii="Times New Roman" w:hAnsi="Times New Roman"/>
                <w:szCs w:val="24"/>
                <w:lang w:val="pt-PT"/>
              </w:rPr>
              <w:t>o. Serviços de limpeza de edifícios (CPC874)</w:t>
            </w:r>
          </w:p>
        </w:tc>
      </w:tr>
      <w:tr w:rsidR="000338CE" w:rsidRPr="00A231A5" w:rsidTr="000338CE">
        <w:trPr>
          <w:trHeight w:val="1919"/>
        </w:trPr>
        <w:tc>
          <w:tcPr>
            <w:tcW w:w="2008" w:type="dxa"/>
          </w:tcPr>
          <w:p w:rsidR="000338CE" w:rsidRPr="00203150" w:rsidRDefault="000338CE"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22D77" w:rsidRPr="00212C05" w:rsidRDefault="000338CE" w:rsidP="00030785">
            <w:pPr>
              <w:tabs>
                <w:tab w:val="left" w:pos="692"/>
              </w:tabs>
              <w:spacing w:beforeLines="50" w:before="180" w:afterLines="50" w:after="180" w:line="340" w:lineRule="exact"/>
              <w:ind w:firstLineChars="150" w:firstLine="360"/>
              <w:jc w:val="both"/>
              <w:rPr>
                <w:rFonts w:ascii="Times New Roman" w:hAnsi="Times New Roman"/>
                <w:szCs w:val="24"/>
                <w:lang w:val="pt-PT"/>
              </w:rPr>
            </w:pPr>
            <w:r w:rsidRPr="00203150">
              <w:rPr>
                <w:rFonts w:ascii="Times New Roman" w:hAnsi="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0338CE" w:rsidRPr="00203150" w:rsidRDefault="000338CE" w:rsidP="000338CE">
      <w:pPr>
        <w:autoSpaceDE w:val="0"/>
        <w:autoSpaceDN w:val="0"/>
        <w:adjustRightInd w:val="0"/>
        <w:rPr>
          <w:rFonts w:ascii="Times New Roman" w:hAnsi="Times New Roman"/>
          <w:szCs w:val="24"/>
          <w:lang w:val="pt-PT"/>
        </w:rPr>
      </w:pPr>
      <w:r w:rsidRPr="00203150">
        <w:rPr>
          <w:rFonts w:ascii="Times New Roman" w:hAnsi="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0338CE" w:rsidRPr="00203150" w:rsidTr="000338CE">
        <w:trPr>
          <w:cantSplit/>
          <w:trHeight w:val="538"/>
        </w:trPr>
        <w:tc>
          <w:tcPr>
            <w:tcW w:w="2008" w:type="dxa"/>
            <w:vMerge w:val="restart"/>
            <w:vAlign w:val="center"/>
          </w:tcPr>
          <w:p w:rsidR="000338CE" w:rsidRPr="00203150" w:rsidRDefault="000338CE" w:rsidP="000338CE">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0338CE" w:rsidRPr="00203150" w:rsidRDefault="000338CE" w:rsidP="000338CE">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0338CE" w:rsidRPr="00203150" w:rsidRDefault="000338CE" w:rsidP="000338CE">
            <w:pPr>
              <w:spacing w:line="340" w:lineRule="exact"/>
              <w:jc w:val="both"/>
              <w:rPr>
                <w:rFonts w:ascii="Times New Roman" w:hAnsi="Times New Roman"/>
                <w:szCs w:val="24"/>
                <w:lang w:val="pt-PT"/>
              </w:rPr>
            </w:pPr>
            <w:r w:rsidRPr="00203150">
              <w:rPr>
                <w:rFonts w:ascii="Times New Roman" w:hAnsi="Times New Roman"/>
                <w:szCs w:val="24"/>
                <w:lang w:val="pt-PT"/>
              </w:rPr>
              <w:t>1. Serviços comerciais</w:t>
            </w:r>
          </w:p>
        </w:tc>
      </w:tr>
      <w:tr w:rsidR="000338CE" w:rsidRPr="00203150" w:rsidTr="000338CE">
        <w:trPr>
          <w:cantSplit/>
          <w:trHeight w:val="546"/>
        </w:trPr>
        <w:tc>
          <w:tcPr>
            <w:tcW w:w="2008" w:type="dxa"/>
            <w:vMerge/>
          </w:tcPr>
          <w:p w:rsidR="000338CE" w:rsidRPr="00203150" w:rsidRDefault="000338CE" w:rsidP="000338CE">
            <w:pPr>
              <w:spacing w:line="340" w:lineRule="exact"/>
              <w:jc w:val="both"/>
              <w:rPr>
                <w:rFonts w:ascii="Times New Roman" w:hAnsi="Times New Roman"/>
                <w:b/>
                <w:szCs w:val="24"/>
                <w:lang w:val="pt-PT"/>
              </w:rPr>
            </w:pPr>
          </w:p>
        </w:tc>
        <w:tc>
          <w:tcPr>
            <w:tcW w:w="6354" w:type="dxa"/>
            <w:vAlign w:val="center"/>
          </w:tcPr>
          <w:p w:rsidR="000338CE" w:rsidRPr="00203150" w:rsidRDefault="000338CE" w:rsidP="000338CE">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F. Outros serviços comerciais</w:t>
            </w:r>
          </w:p>
        </w:tc>
      </w:tr>
      <w:tr w:rsidR="000338CE" w:rsidRPr="00203150" w:rsidTr="000338CE">
        <w:trPr>
          <w:cantSplit/>
          <w:trHeight w:val="557"/>
        </w:trPr>
        <w:tc>
          <w:tcPr>
            <w:tcW w:w="2008" w:type="dxa"/>
            <w:vMerge/>
          </w:tcPr>
          <w:p w:rsidR="000338CE" w:rsidRPr="00203150" w:rsidRDefault="000338CE" w:rsidP="000338CE">
            <w:pPr>
              <w:spacing w:line="340" w:lineRule="exact"/>
              <w:jc w:val="both"/>
              <w:rPr>
                <w:rFonts w:ascii="Times New Roman" w:hAnsi="Times New Roman"/>
                <w:b/>
                <w:szCs w:val="24"/>
                <w:lang w:val="pt-PT"/>
              </w:rPr>
            </w:pPr>
          </w:p>
        </w:tc>
        <w:tc>
          <w:tcPr>
            <w:tcW w:w="6354" w:type="dxa"/>
            <w:vAlign w:val="center"/>
          </w:tcPr>
          <w:p w:rsidR="000338CE" w:rsidRPr="00203150" w:rsidRDefault="000338CE" w:rsidP="000338CE">
            <w:pPr>
              <w:ind w:left="872" w:rightChars="10" w:right="24" w:hanging="180"/>
              <w:jc w:val="both"/>
              <w:rPr>
                <w:rFonts w:ascii="Times New Roman" w:hAnsi="Times New Roman"/>
                <w:szCs w:val="24"/>
                <w:lang w:val="pt-PT"/>
              </w:rPr>
            </w:pPr>
            <w:r w:rsidRPr="00203150">
              <w:rPr>
                <w:rFonts w:ascii="Times New Roman" w:hAnsi="Times New Roman"/>
                <w:szCs w:val="24"/>
                <w:lang w:val="pt-PT"/>
              </w:rPr>
              <w:t>p. Serviços fotográficos (CPC875)</w:t>
            </w:r>
          </w:p>
        </w:tc>
      </w:tr>
      <w:tr w:rsidR="000338CE" w:rsidRPr="00A231A5" w:rsidTr="000338CE">
        <w:trPr>
          <w:trHeight w:val="1919"/>
        </w:trPr>
        <w:tc>
          <w:tcPr>
            <w:tcW w:w="2008" w:type="dxa"/>
          </w:tcPr>
          <w:p w:rsidR="00022D77" w:rsidRPr="00212C05" w:rsidRDefault="000338CE"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22D77" w:rsidRPr="00212C05" w:rsidRDefault="000338CE" w:rsidP="00030785">
            <w:pPr>
              <w:tabs>
                <w:tab w:val="left" w:pos="692"/>
              </w:tabs>
              <w:spacing w:beforeLines="50" w:before="180" w:afterLines="50" w:after="180" w:line="340" w:lineRule="exact"/>
              <w:ind w:firstLineChars="150" w:firstLine="360"/>
              <w:jc w:val="both"/>
              <w:rPr>
                <w:rFonts w:ascii="Times New Roman" w:hAnsi="Times New Roman"/>
                <w:szCs w:val="24"/>
                <w:lang w:val="pt-PT"/>
              </w:rPr>
            </w:pPr>
            <w:r w:rsidRPr="00203150">
              <w:rPr>
                <w:rFonts w:ascii="Times New Roman" w:hAnsi="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030785" w:rsidRPr="00203150" w:rsidRDefault="00030785" w:rsidP="000338CE">
      <w:pPr>
        <w:autoSpaceDE w:val="0"/>
        <w:autoSpaceDN w:val="0"/>
        <w:adjustRightInd w:val="0"/>
        <w:rPr>
          <w:rFonts w:ascii="Times New Roman" w:hAnsi="Times New Roman"/>
          <w:szCs w:val="24"/>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030785" w:rsidRPr="00203150" w:rsidTr="00E034A7">
        <w:trPr>
          <w:cantSplit/>
          <w:trHeight w:val="538"/>
        </w:trPr>
        <w:tc>
          <w:tcPr>
            <w:tcW w:w="2008" w:type="dxa"/>
            <w:vMerge w:val="restart"/>
            <w:vAlign w:val="center"/>
          </w:tcPr>
          <w:p w:rsidR="00030785" w:rsidRPr="00203150" w:rsidRDefault="00030785" w:rsidP="00E034A7">
            <w:pPr>
              <w:spacing w:line="340" w:lineRule="exact"/>
              <w:jc w:val="center"/>
              <w:rPr>
                <w:rFonts w:ascii="Times New Roman" w:hAnsi="Times New Roman"/>
                <w:color w:val="000000" w:themeColor="text1"/>
                <w:szCs w:val="24"/>
                <w:lang w:val="pt-PT"/>
              </w:rPr>
            </w:pPr>
            <w:r w:rsidRPr="00203150">
              <w:rPr>
                <w:rFonts w:ascii="Times New Roman" w:hAnsi="Times New Roman"/>
                <w:szCs w:val="24"/>
                <w:lang w:val="pt-PT"/>
              </w:rPr>
              <w:br w:type="page"/>
            </w:r>
            <w:r w:rsidR="002C48D9" w:rsidRPr="00203150">
              <w:rPr>
                <w:rFonts w:ascii="Times New Roman" w:hAnsi="Times New Roman"/>
                <w:color w:val="000000" w:themeColor="text1"/>
                <w:szCs w:val="24"/>
                <w:lang w:val="pt-PT"/>
              </w:rPr>
              <w:br w:type="page"/>
            </w:r>
            <w:r w:rsidRPr="00203150">
              <w:rPr>
                <w:rFonts w:ascii="Times New Roman" w:hAnsi="Times New Roman"/>
                <w:color w:val="000000" w:themeColor="text1"/>
                <w:szCs w:val="24"/>
                <w:lang w:val="pt-PT"/>
              </w:rPr>
              <w:br w:type="page"/>
              <w:t>Sector ou</w:t>
            </w:r>
          </w:p>
          <w:p w:rsidR="00030785" w:rsidRPr="00203150" w:rsidRDefault="00030785" w:rsidP="00E034A7">
            <w:pPr>
              <w:spacing w:line="340" w:lineRule="exact"/>
              <w:jc w:val="center"/>
              <w:rPr>
                <w:rFonts w:ascii="Times New Roman" w:hAnsi="Times New Roman"/>
                <w:color w:val="000000" w:themeColor="text1"/>
                <w:szCs w:val="24"/>
                <w:lang w:val="pt-PT"/>
              </w:rPr>
            </w:pPr>
            <w:r w:rsidRPr="00203150">
              <w:rPr>
                <w:rFonts w:ascii="Times New Roman" w:hAnsi="Times New Roman"/>
                <w:color w:val="000000" w:themeColor="text1"/>
                <w:szCs w:val="24"/>
                <w:lang w:val="pt-PT"/>
              </w:rPr>
              <w:t>Subsector</w:t>
            </w:r>
          </w:p>
        </w:tc>
        <w:tc>
          <w:tcPr>
            <w:tcW w:w="6354" w:type="dxa"/>
            <w:vAlign w:val="center"/>
          </w:tcPr>
          <w:p w:rsidR="00030785" w:rsidRPr="00203150" w:rsidRDefault="00030785" w:rsidP="00E034A7">
            <w:pPr>
              <w:spacing w:line="340" w:lineRule="exact"/>
              <w:jc w:val="both"/>
              <w:rPr>
                <w:rFonts w:ascii="Times New Roman" w:hAnsi="Times New Roman"/>
                <w:color w:val="000000" w:themeColor="text1"/>
                <w:szCs w:val="24"/>
                <w:lang w:val="pt-PT"/>
              </w:rPr>
            </w:pPr>
            <w:r w:rsidRPr="00203150">
              <w:rPr>
                <w:rFonts w:ascii="Times New Roman" w:hAnsi="Times New Roman"/>
                <w:color w:val="000000" w:themeColor="text1"/>
                <w:szCs w:val="24"/>
                <w:lang w:val="pt-PT"/>
              </w:rPr>
              <w:t>1. Serviços comerciais</w:t>
            </w:r>
          </w:p>
        </w:tc>
      </w:tr>
      <w:tr w:rsidR="00030785" w:rsidRPr="00203150" w:rsidTr="00E034A7">
        <w:trPr>
          <w:cantSplit/>
          <w:trHeight w:val="546"/>
        </w:trPr>
        <w:tc>
          <w:tcPr>
            <w:tcW w:w="2008" w:type="dxa"/>
            <w:vMerge/>
          </w:tcPr>
          <w:p w:rsidR="00030785" w:rsidRPr="00203150" w:rsidRDefault="00030785" w:rsidP="00E034A7">
            <w:pPr>
              <w:spacing w:line="340" w:lineRule="exact"/>
              <w:jc w:val="both"/>
              <w:rPr>
                <w:rFonts w:ascii="Times New Roman" w:hAnsi="Times New Roman"/>
                <w:b/>
                <w:color w:val="000000" w:themeColor="text1"/>
                <w:szCs w:val="24"/>
                <w:lang w:val="pt-PT"/>
              </w:rPr>
            </w:pPr>
          </w:p>
        </w:tc>
        <w:tc>
          <w:tcPr>
            <w:tcW w:w="6354" w:type="dxa"/>
            <w:vAlign w:val="center"/>
          </w:tcPr>
          <w:p w:rsidR="00030785" w:rsidRPr="00203150" w:rsidRDefault="00030785" w:rsidP="00E034A7">
            <w:pPr>
              <w:tabs>
                <w:tab w:val="left" w:pos="512"/>
              </w:tabs>
              <w:spacing w:line="340" w:lineRule="exact"/>
              <w:jc w:val="both"/>
              <w:rPr>
                <w:rFonts w:ascii="Times New Roman" w:hAnsi="Times New Roman"/>
                <w:color w:val="000000" w:themeColor="text1"/>
                <w:szCs w:val="24"/>
                <w:lang w:val="pt-PT"/>
              </w:rPr>
            </w:pPr>
            <w:r w:rsidRPr="00203150">
              <w:rPr>
                <w:rFonts w:ascii="Times New Roman" w:hAnsi="Times New Roman"/>
                <w:color w:val="000000" w:themeColor="text1"/>
                <w:szCs w:val="24"/>
                <w:lang w:val="pt-PT"/>
              </w:rPr>
              <w:t xml:space="preserve">   F. Outros serviços comerciais</w:t>
            </w:r>
          </w:p>
        </w:tc>
      </w:tr>
      <w:tr w:rsidR="00030785" w:rsidRPr="00A231A5" w:rsidTr="00E034A7">
        <w:trPr>
          <w:cantSplit/>
          <w:trHeight w:val="557"/>
        </w:trPr>
        <w:tc>
          <w:tcPr>
            <w:tcW w:w="2008" w:type="dxa"/>
            <w:vMerge/>
          </w:tcPr>
          <w:p w:rsidR="00030785" w:rsidRPr="00203150" w:rsidRDefault="00030785" w:rsidP="00E034A7">
            <w:pPr>
              <w:spacing w:line="340" w:lineRule="exact"/>
              <w:jc w:val="both"/>
              <w:rPr>
                <w:rFonts w:ascii="Times New Roman" w:hAnsi="Times New Roman"/>
                <w:b/>
                <w:color w:val="000000" w:themeColor="text1"/>
                <w:szCs w:val="24"/>
                <w:lang w:val="pt-PT"/>
              </w:rPr>
            </w:pPr>
          </w:p>
        </w:tc>
        <w:tc>
          <w:tcPr>
            <w:tcW w:w="6354" w:type="dxa"/>
            <w:vAlign w:val="center"/>
          </w:tcPr>
          <w:p w:rsidR="00030785" w:rsidRPr="00203150" w:rsidRDefault="00030785" w:rsidP="00FF2F61">
            <w:pPr>
              <w:ind w:left="872" w:rightChars="10" w:right="24" w:hanging="180"/>
              <w:jc w:val="both"/>
              <w:rPr>
                <w:rFonts w:ascii="Times New Roman" w:hAnsi="Times New Roman"/>
                <w:color w:val="000000" w:themeColor="text1"/>
                <w:szCs w:val="24"/>
                <w:lang w:val="pt-PT"/>
              </w:rPr>
            </w:pPr>
            <w:r w:rsidRPr="00203150">
              <w:rPr>
                <w:rFonts w:ascii="Times New Roman" w:hAnsi="Times New Roman"/>
                <w:color w:val="000000" w:themeColor="text1"/>
                <w:szCs w:val="24"/>
                <w:lang w:val="pt-PT"/>
              </w:rPr>
              <w:t xml:space="preserve">r. </w:t>
            </w:r>
            <w:r w:rsidR="004B279B" w:rsidRPr="00203150">
              <w:rPr>
                <w:rFonts w:ascii="Times New Roman" w:hAnsi="Times New Roman"/>
                <w:color w:val="000000" w:themeColor="text1"/>
                <w:szCs w:val="24"/>
                <w:lang w:val="pt-PT"/>
              </w:rPr>
              <w:t xml:space="preserve">Serviços de Impressão e </w:t>
            </w:r>
            <w:r w:rsidR="00FF2F61" w:rsidRPr="00203150">
              <w:rPr>
                <w:rFonts w:ascii="Times New Roman" w:hAnsi="Times New Roman"/>
                <w:color w:val="000000" w:themeColor="text1"/>
                <w:szCs w:val="24"/>
                <w:lang w:val="pt-PT"/>
              </w:rPr>
              <w:t>Publicação</w:t>
            </w:r>
            <w:r w:rsidR="004B279B" w:rsidRPr="00203150">
              <w:rPr>
                <w:rFonts w:ascii="Times New Roman" w:hAnsi="Times New Roman"/>
                <w:color w:val="000000" w:themeColor="text1"/>
                <w:szCs w:val="24"/>
                <w:lang w:val="pt-PT"/>
              </w:rPr>
              <w:t xml:space="preserve"> (CPC88442)</w:t>
            </w:r>
          </w:p>
        </w:tc>
      </w:tr>
      <w:tr w:rsidR="002B4572" w:rsidRPr="00A231A5" w:rsidTr="00212C05">
        <w:trPr>
          <w:cantSplit/>
          <w:trHeight w:val="557"/>
        </w:trPr>
        <w:tc>
          <w:tcPr>
            <w:tcW w:w="2008" w:type="dxa"/>
          </w:tcPr>
          <w:p w:rsidR="002B4572" w:rsidRPr="00203150" w:rsidRDefault="002B4572" w:rsidP="00212C05">
            <w:pPr>
              <w:spacing w:line="340" w:lineRule="exact"/>
              <w:jc w:val="center"/>
              <w:rPr>
                <w:rFonts w:ascii="Times New Roman" w:hAnsi="Times New Roman"/>
                <w:b/>
                <w:color w:val="000000" w:themeColor="text1"/>
                <w:szCs w:val="24"/>
                <w:lang w:val="pt-PT"/>
              </w:rPr>
            </w:pPr>
            <w:r w:rsidRPr="00203150">
              <w:rPr>
                <w:rFonts w:ascii="Times New Roman" w:hAnsi="Times New Roman"/>
                <w:color w:val="000000" w:themeColor="text1"/>
                <w:szCs w:val="24"/>
                <w:lang w:val="pt-PT"/>
              </w:rPr>
              <w:t>Compromissos Específicos</w:t>
            </w:r>
          </w:p>
        </w:tc>
        <w:tc>
          <w:tcPr>
            <w:tcW w:w="6354" w:type="dxa"/>
            <w:vAlign w:val="center"/>
          </w:tcPr>
          <w:p w:rsidR="002B4572" w:rsidRDefault="002B4572" w:rsidP="00212C05">
            <w:pPr>
              <w:pStyle w:val="a4"/>
              <w:numPr>
                <w:ilvl w:val="0"/>
                <w:numId w:val="41"/>
              </w:numPr>
              <w:spacing w:beforeLines="50" w:before="180" w:afterLines="50" w:after="180" w:line="340" w:lineRule="exact"/>
              <w:ind w:leftChars="0" w:left="372" w:hanging="372"/>
              <w:jc w:val="both"/>
              <w:rPr>
                <w:rFonts w:ascii="Times New Roman" w:hAnsi="Times New Roman" w:cs="Times New Roman"/>
                <w:color w:val="000000" w:themeColor="text1"/>
                <w:szCs w:val="24"/>
                <w:lang w:val="pt-PT"/>
              </w:rPr>
            </w:pPr>
            <w:r w:rsidRPr="00203150">
              <w:rPr>
                <w:rFonts w:ascii="Times New Roman" w:hAnsi="Times New Roman" w:cs="Times New Roman"/>
                <w:color w:val="000000" w:themeColor="text1"/>
                <w:szCs w:val="24"/>
                <w:lang w:val="pt-PT"/>
              </w:rPr>
              <w:t>São simplificados os procedimentos de apreciação e autorização para a importação de livros de Macau, estabelece-se uma via verde para a importação de livros de Macau.</w:t>
            </w:r>
          </w:p>
          <w:p w:rsidR="002B4572" w:rsidRPr="00212C05" w:rsidRDefault="002B4572" w:rsidP="00212C05">
            <w:pPr>
              <w:pStyle w:val="a4"/>
              <w:numPr>
                <w:ilvl w:val="0"/>
                <w:numId w:val="41"/>
              </w:numPr>
              <w:spacing w:beforeLines="50" w:before="180" w:afterLines="50" w:after="180" w:line="340" w:lineRule="exact"/>
              <w:ind w:leftChars="0" w:left="372" w:hanging="372"/>
              <w:jc w:val="both"/>
              <w:rPr>
                <w:rFonts w:ascii="Times New Roman" w:hAnsi="Times New Roman" w:cs="Times New Roman"/>
                <w:color w:val="000000" w:themeColor="text1"/>
                <w:szCs w:val="24"/>
                <w:lang w:val="pt-PT"/>
              </w:rPr>
            </w:pPr>
            <w:r w:rsidRPr="00212C05">
              <w:rPr>
                <w:rFonts w:ascii="Times New Roman" w:hAnsi="Times New Roman"/>
                <w:szCs w:val="24"/>
                <w:lang w:val="pt-PT"/>
              </w:rPr>
              <w:t>É permitido aos prestadores de serviços contratados, que sejam empregados por prestadores de serviços de Macau, prestar, no Interior da China, serviços específicos neste sector ou subsector</w:t>
            </w:r>
            <w:r w:rsidR="00E9098A">
              <w:rPr>
                <w:rStyle w:val="a5"/>
                <w:rFonts w:ascii="Times New Roman" w:hAnsi="Times New Roman"/>
                <w:szCs w:val="24"/>
                <w:lang w:val="pt-PT"/>
              </w:rPr>
              <w:footnoteReference w:id="4"/>
            </w:r>
            <w:r w:rsidRPr="00212C05">
              <w:rPr>
                <w:rFonts w:ascii="Times New Roman" w:hAnsi="Times New Roman"/>
                <w:szCs w:val="24"/>
                <w:lang w:val="pt-PT"/>
              </w:rPr>
              <w:t xml:space="preserve"> sob a forma de movimento de pessoas singulares.</w:t>
            </w:r>
          </w:p>
        </w:tc>
      </w:tr>
    </w:tbl>
    <w:p w:rsidR="00175A15" w:rsidRPr="00203150" w:rsidRDefault="00175A15" w:rsidP="00212C05">
      <w:pPr>
        <w:spacing w:beforeLines="50" w:before="180" w:line="340" w:lineRule="exact"/>
        <w:rPr>
          <w:rFonts w:ascii="Times New Roman" w:hAnsi="Times New Roman"/>
          <w:color w:val="000000" w:themeColor="text1"/>
          <w:szCs w:val="24"/>
          <w:lang w:val="pt-PT"/>
        </w:rPr>
        <w:sectPr w:rsidR="00175A15" w:rsidRPr="00203150" w:rsidSect="00212C05">
          <w:footnotePr>
            <w:numRestart w:val="eachPage"/>
          </w:footnotePr>
          <w:endnotePr>
            <w:numFmt w:val="decimal"/>
          </w:endnotePr>
          <w:type w:val="continuous"/>
          <w:pgSz w:w="11906" w:h="16838"/>
          <w:pgMar w:top="1440" w:right="1800" w:bottom="1440" w:left="1800" w:header="851" w:footer="992" w:gutter="0"/>
          <w:pgNumType w:start="13"/>
          <w:cols w:space="425"/>
          <w:docGrid w:type="lines" w:linePitch="360"/>
        </w:sectPr>
      </w:pPr>
    </w:p>
    <w:p w:rsidR="00175A15" w:rsidRPr="00203150" w:rsidRDefault="00175A15" w:rsidP="00212C05">
      <w:pPr>
        <w:spacing w:beforeLines="50" w:before="180" w:line="340" w:lineRule="exact"/>
        <w:rPr>
          <w:rFonts w:ascii="Times New Roman" w:hAnsi="Times New Roman"/>
          <w:color w:val="000000" w:themeColor="text1"/>
          <w:szCs w:val="24"/>
          <w:lang w:val="pt-PT"/>
        </w:rPr>
        <w:sectPr w:rsidR="00175A15" w:rsidRPr="00203150" w:rsidSect="0091198C">
          <w:footnotePr>
            <w:numRestart w:val="eachSect"/>
          </w:footnotePr>
          <w:endnotePr>
            <w:numFmt w:val="decimal"/>
          </w:endnotePr>
          <w:type w:val="continuous"/>
          <w:pgSz w:w="11906" w:h="16838"/>
          <w:pgMar w:top="1440" w:right="1800" w:bottom="1440" w:left="1800" w:header="851" w:footer="992" w:gutter="0"/>
          <w:pgNumType w:start="1"/>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203150"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EB313C" w:rsidP="00A64B32">
            <w:pPr>
              <w:pStyle w:val="a4"/>
              <w:numPr>
                <w:ilvl w:val="0"/>
                <w:numId w:val="15"/>
              </w:numPr>
              <w:spacing w:line="340" w:lineRule="exact"/>
              <w:ind w:leftChars="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Serviços comerciais</w:t>
            </w:r>
          </w:p>
        </w:tc>
      </w:tr>
      <w:tr w:rsidR="005B6507" w:rsidRPr="00203150" w:rsidTr="00451BE3">
        <w:trPr>
          <w:cantSplit/>
          <w:trHeight w:val="546"/>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5B6507" w:rsidRPr="00203150" w:rsidRDefault="00EB313C" w:rsidP="00EB313C">
            <w:pPr>
              <w:pStyle w:val="a4"/>
              <w:tabs>
                <w:tab w:val="left" w:pos="512"/>
              </w:tabs>
              <w:spacing w:line="340" w:lineRule="exact"/>
              <w:ind w:leftChars="0" w:left="36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F. Outros serviços comerciais</w:t>
            </w:r>
          </w:p>
        </w:tc>
      </w:tr>
      <w:tr w:rsidR="005B6507" w:rsidRPr="00A231A5" w:rsidTr="00451BE3">
        <w:trPr>
          <w:cantSplit/>
          <w:trHeight w:val="495"/>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tcPr>
          <w:p w:rsidR="00EB313C" w:rsidRPr="00203150" w:rsidRDefault="00EB313C" w:rsidP="002417C2">
            <w:pPr>
              <w:ind w:left="960" w:rightChars="10" w:right="24" w:hanging="960"/>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     s. </w:t>
            </w:r>
            <w:r w:rsidRPr="00203150">
              <w:rPr>
                <w:rFonts w:ascii="Times New Roman" w:hAnsi="Times New Roman" w:cs="Times New Roman"/>
                <w:szCs w:val="24"/>
                <w:lang w:val="pt-PT"/>
              </w:rPr>
              <w:t xml:space="preserve">Serviços de </w:t>
            </w:r>
            <w:r w:rsidR="00417CC4" w:rsidRPr="00203150">
              <w:rPr>
                <w:rFonts w:ascii="Times New Roman" w:hAnsi="Times New Roman" w:cs="Times New Roman"/>
                <w:szCs w:val="24"/>
                <w:lang w:val="pt-PT"/>
              </w:rPr>
              <w:t>c</w:t>
            </w:r>
            <w:r w:rsidRPr="00203150">
              <w:rPr>
                <w:rFonts w:ascii="Times New Roman" w:hAnsi="Times New Roman" w:cs="Times New Roman"/>
                <w:szCs w:val="24"/>
                <w:lang w:val="pt-PT"/>
              </w:rPr>
              <w:t xml:space="preserve">onvenções e </w:t>
            </w:r>
            <w:r w:rsidR="00417CC4" w:rsidRPr="00203150">
              <w:rPr>
                <w:rFonts w:ascii="Times New Roman" w:hAnsi="Times New Roman" w:cs="Times New Roman"/>
                <w:szCs w:val="24"/>
                <w:lang w:val="pt-PT"/>
              </w:rPr>
              <w:t>e</w:t>
            </w:r>
            <w:r w:rsidRPr="00203150">
              <w:rPr>
                <w:rFonts w:ascii="Times New Roman" w:hAnsi="Times New Roman" w:cs="Times New Roman"/>
                <w:szCs w:val="24"/>
                <w:lang w:val="pt-PT"/>
              </w:rPr>
              <w:t xml:space="preserve">xposições (CPC87909) </w:t>
            </w:r>
          </w:p>
        </w:tc>
      </w:tr>
      <w:tr w:rsidR="005B6507" w:rsidRPr="00A231A5" w:rsidTr="00451BE3">
        <w:trPr>
          <w:trHeight w:val="2891"/>
        </w:trPr>
        <w:tc>
          <w:tcPr>
            <w:tcW w:w="2008" w:type="dxa"/>
          </w:tcPr>
          <w:p w:rsidR="00022D77" w:rsidRPr="00203150"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022D77" w:rsidRPr="00203150" w:rsidRDefault="00E912A5" w:rsidP="00A64B32">
            <w:pPr>
              <w:pStyle w:val="a4"/>
              <w:numPr>
                <w:ilvl w:val="0"/>
                <w:numId w:val="16"/>
              </w:numPr>
              <w:spacing w:beforeLines="50" w:before="180" w:afterLines="50" w:after="180" w:line="340" w:lineRule="exact"/>
              <w:ind w:leftChars="0" w:left="386" w:hanging="322"/>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prestadores de serviços de Macau organizar exposições sob a forma de prestação de serviços transfronteiriços.</w:t>
            </w:r>
          </w:p>
          <w:p w:rsidR="00022D77" w:rsidRPr="00203150" w:rsidRDefault="001740A6" w:rsidP="00A64B32">
            <w:pPr>
              <w:pStyle w:val="a4"/>
              <w:numPr>
                <w:ilvl w:val="0"/>
                <w:numId w:val="16"/>
              </w:numPr>
              <w:spacing w:beforeLines="50" w:before="180" w:afterLines="50" w:after="180" w:line="340" w:lineRule="exact"/>
              <w:ind w:leftChars="0" w:left="386" w:hanging="322"/>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2C48D9" w:rsidRPr="00203150" w:rsidRDefault="002C48D9" w:rsidP="005B6507">
      <w:pPr>
        <w:rPr>
          <w:rFonts w:ascii="Times New Roman" w:eastAsia="新細明體" w:hAnsi="Times New Roman" w:cs="Times New Roman"/>
          <w:szCs w:val="24"/>
          <w:lang w:val="pt-PT"/>
        </w:rPr>
      </w:pPr>
    </w:p>
    <w:p w:rsidR="002C48D9" w:rsidRPr="00203150" w:rsidRDefault="002C48D9">
      <w:pPr>
        <w:widowControl/>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BA0661" w:rsidRPr="00203150" w:rsidTr="00807C45">
        <w:trPr>
          <w:cantSplit/>
          <w:trHeight w:val="538"/>
        </w:trPr>
        <w:tc>
          <w:tcPr>
            <w:tcW w:w="2008" w:type="dxa"/>
            <w:vMerge w:val="restart"/>
            <w:vAlign w:val="center"/>
          </w:tcPr>
          <w:p w:rsidR="00BA0661" w:rsidRPr="00203150" w:rsidRDefault="00BA0661" w:rsidP="00807C45">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BA0661" w:rsidRPr="00203150" w:rsidRDefault="00BA0661" w:rsidP="00807C45">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BA0661" w:rsidRPr="00203150" w:rsidRDefault="00BA0661" w:rsidP="00807C45">
            <w:pPr>
              <w:spacing w:line="340" w:lineRule="exact"/>
              <w:jc w:val="both"/>
              <w:rPr>
                <w:rFonts w:ascii="Times New Roman" w:hAnsi="Times New Roman"/>
                <w:szCs w:val="24"/>
                <w:lang w:val="pt-PT"/>
              </w:rPr>
            </w:pPr>
            <w:r w:rsidRPr="00203150">
              <w:rPr>
                <w:rFonts w:ascii="Times New Roman" w:hAnsi="Times New Roman"/>
                <w:szCs w:val="24"/>
                <w:lang w:val="pt-PT"/>
              </w:rPr>
              <w:t>1. Serviços comerciais</w:t>
            </w:r>
          </w:p>
        </w:tc>
      </w:tr>
      <w:tr w:rsidR="00BA0661" w:rsidRPr="00203150" w:rsidTr="00807C45">
        <w:trPr>
          <w:cantSplit/>
          <w:trHeight w:val="546"/>
        </w:trPr>
        <w:tc>
          <w:tcPr>
            <w:tcW w:w="2008" w:type="dxa"/>
            <w:vMerge/>
          </w:tcPr>
          <w:p w:rsidR="00BA0661" w:rsidRPr="00203150" w:rsidRDefault="00BA0661" w:rsidP="00807C45">
            <w:pPr>
              <w:spacing w:line="340" w:lineRule="exact"/>
              <w:jc w:val="both"/>
              <w:rPr>
                <w:rFonts w:ascii="Times New Roman" w:hAnsi="Times New Roman"/>
                <w:b/>
                <w:szCs w:val="24"/>
                <w:lang w:val="pt-PT"/>
              </w:rPr>
            </w:pPr>
          </w:p>
        </w:tc>
        <w:tc>
          <w:tcPr>
            <w:tcW w:w="6354" w:type="dxa"/>
            <w:vAlign w:val="center"/>
          </w:tcPr>
          <w:p w:rsidR="00BA0661" w:rsidRPr="00203150" w:rsidRDefault="00BA0661" w:rsidP="00807C45">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F. Outros serviços comerciais</w:t>
            </w:r>
          </w:p>
        </w:tc>
      </w:tr>
      <w:tr w:rsidR="00BA0661" w:rsidRPr="00A231A5" w:rsidTr="00807C45">
        <w:trPr>
          <w:cantSplit/>
          <w:trHeight w:val="557"/>
        </w:trPr>
        <w:tc>
          <w:tcPr>
            <w:tcW w:w="2008" w:type="dxa"/>
            <w:vMerge/>
          </w:tcPr>
          <w:p w:rsidR="00BA0661" w:rsidRPr="00203150" w:rsidRDefault="00BA0661" w:rsidP="00807C45">
            <w:pPr>
              <w:spacing w:line="340" w:lineRule="exact"/>
              <w:jc w:val="both"/>
              <w:rPr>
                <w:rFonts w:ascii="Times New Roman" w:hAnsi="Times New Roman"/>
                <w:b/>
                <w:szCs w:val="24"/>
                <w:lang w:val="pt-PT"/>
              </w:rPr>
            </w:pPr>
          </w:p>
        </w:tc>
        <w:tc>
          <w:tcPr>
            <w:tcW w:w="6354" w:type="dxa"/>
            <w:vAlign w:val="center"/>
          </w:tcPr>
          <w:p w:rsidR="00BA0661" w:rsidRPr="00203150" w:rsidRDefault="00BA0661" w:rsidP="00807C45">
            <w:pPr>
              <w:ind w:left="872" w:rightChars="10" w:right="24" w:hanging="180"/>
              <w:jc w:val="both"/>
              <w:rPr>
                <w:rFonts w:ascii="Times New Roman" w:hAnsi="Times New Roman"/>
                <w:szCs w:val="24"/>
                <w:lang w:val="pt-PT"/>
              </w:rPr>
            </w:pPr>
            <w:r w:rsidRPr="00203150">
              <w:rPr>
                <w:rFonts w:ascii="Times New Roman" w:hAnsi="Times New Roman"/>
                <w:szCs w:val="24"/>
                <w:lang w:val="pt-PT"/>
              </w:rPr>
              <w:t>t. Outros (CPC8790)</w:t>
            </w:r>
          </w:p>
          <w:p w:rsidR="00BA0661" w:rsidRPr="00203150" w:rsidRDefault="00BA0661" w:rsidP="00807C45">
            <w:pPr>
              <w:ind w:left="872" w:rightChars="10" w:right="24" w:hanging="180"/>
              <w:jc w:val="both"/>
              <w:rPr>
                <w:rFonts w:ascii="Times New Roman" w:hAnsi="Times New Roman"/>
                <w:szCs w:val="24"/>
                <w:lang w:val="pt-PT"/>
              </w:rPr>
            </w:pPr>
            <w:r w:rsidRPr="00203150">
              <w:rPr>
                <w:rFonts w:ascii="Times New Roman" w:hAnsi="Times New Roman"/>
                <w:szCs w:val="24"/>
                <w:lang w:val="pt-PT"/>
              </w:rPr>
              <w:t xml:space="preserve">  Serviços de reprodução (CPC87904)</w:t>
            </w:r>
          </w:p>
          <w:p w:rsidR="00BA0661" w:rsidRPr="00203150" w:rsidRDefault="00BA0661" w:rsidP="005A35BC">
            <w:pPr>
              <w:ind w:left="872" w:rightChars="10" w:right="24" w:hanging="180"/>
              <w:jc w:val="both"/>
              <w:rPr>
                <w:rFonts w:ascii="Times New Roman" w:hAnsi="Times New Roman"/>
                <w:szCs w:val="24"/>
                <w:lang w:val="pt-PT"/>
              </w:rPr>
            </w:pPr>
            <w:r w:rsidRPr="00203150">
              <w:rPr>
                <w:rFonts w:ascii="Times New Roman" w:hAnsi="Times New Roman"/>
                <w:szCs w:val="24"/>
                <w:lang w:val="pt-PT"/>
              </w:rPr>
              <w:t xml:space="preserve">  Serviços de tradução e interpretação (CPC87905)</w:t>
            </w:r>
          </w:p>
        </w:tc>
      </w:tr>
      <w:tr w:rsidR="00BA0661" w:rsidRPr="00A231A5" w:rsidTr="00807C45">
        <w:trPr>
          <w:trHeight w:val="1919"/>
        </w:trPr>
        <w:tc>
          <w:tcPr>
            <w:tcW w:w="2008" w:type="dxa"/>
          </w:tcPr>
          <w:p w:rsidR="00BA0661" w:rsidRPr="00203150" w:rsidRDefault="00BA0661"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22D77" w:rsidRPr="00203150" w:rsidRDefault="00BA0661" w:rsidP="00030785">
            <w:pPr>
              <w:tabs>
                <w:tab w:val="left" w:pos="692"/>
              </w:tabs>
              <w:spacing w:beforeLines="50" w:before="180" w:afterLines="50" w:after="180" w:line="340" w:lineRule="exact"/>
              <w:ind w:firstLineChars="150" w:firstLine="360"/>
              <w:jc w:val="both"/>
              <w:rPr>
                <w:rFonts w:ascii="Times New Roman" w:hAnsi="Times New Roman"/>
                <w:szCs w:val="24"/>
                <w:lang w:val="pt-PT"/>
              </w:rPr>
            </w:pPr>
            <w:r w:rsidRPr="00203150">
              <w:rPr>
                <w:rFonts w:ascii="Times New Roman" w:hAnsi="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F00805" w:rsidRPr="00203150" w:rsidRDefault="00F00805" w:rsidP="005B6507">
      <w:pPr>
        <w:spacing w:line="360" w:lineRule="auto"/>
        <w:jc w:val="both"/>
        <w:rPr>
          <w:rFonts w:ascii="Times New Roman" w:eastAsia="新細明體" w:hAnsi="Times New Roman" w:cs="Times New Roman"/>
          <w:b/>
          <w:szCs w:val="24"/>
          <w:lang w:val="pt-PT"/>
        </w:rPr>
      </w:pPr>
    </w:p>
    <w:p w:rsidR="00F00805" w:rsidRPr="00203150" w:rsidRDefault="00F00805">
      <w:pPr>
        <w:widowControl/>
        <w:rPr>
          <w:rFonts w:ascii="Times New Roman" w:eastAsia="新細明體" w:hAnsi="Times New Roman" w:cs="Times New Roman"/>
          <w:b/>
          <w:szCs w:val="24"/>
          <w:lang w:val="pt-PT"/>
        </w:rPr>
      </w:pPr>
      <w:r w:rsidRPr="00203150">
        <w:rPr>
          <w:rFonts w:ascii="Times New Roman" w:eastAsia="新細明體" w:hAnsi="Times New Roman" w:cs="Times New Roman"/>
          <w:b/>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F00805" w:rsidRPr="00203150" w:rsidTr="00E034A7">
        <w:trPr>
          <w:cantSplit/>
          <w:trHeight w:val="538"/>
        </w:trPr>
        <w:tc>
          <w:tcPr>
            <w:tcW w:w="2008" w:type="dxa"/>
            <w:vMerge w:val="restart"/>
            <w:vAlign w:val="center"/>
          </w:tcPr>
          <w:p w:rsidR="00F00805" w:rsidRPr="00203150" w:rsidRDefault="002C48D9" w:rsidP="00E034A7">
            <w:pPr>
              <w:spacing w:line="340" w:lineRule="exact"/>
              <w:jc w:val="center"/>
              <w:rPr>
                <w:rFonts w:ascii="Times New Roman" w:hAnsi="Times New Roman"/>
                <w:szCs w:val="24"/>
                <w:lang w:val="pt-PT"/>
              </w:rPr>
            </w:pPr>
            <w:r w:rsidRPr="00203150">
              <w:rPr>
                <w:rFonts w:ascii="Times New Roman" w:eastAsia="新細明體" w:hAnsi="Times New Roman" w:cs="Times New Roman"/>
                <w:b/>
                <w:color w:val="FF0000"/>
                <w:szCs w:val="24"/>
                <w:lang w:val="pt-PT"/>
              </w:rPr>
              <w:lastRenderedPageBreak/>
              <w:br w:type="page"/>
            </w:r>
            <w:r w:rsidR="00F00805" w:rsidRPr="00203150">
              <w:rPr>
                <w:rFonts w:ascii="Times New Roman" w:eastAsia="新細明體" w:hAnsi="Times New Roman" w:cs="Times New Roman"/>
                <w:b/>
                <w:color w:val="FF0000"/>
                <w:szCs w:val="24"/>
                <w:lang w:val="pt-PT"/>
              </w:rPr>
              <w:br w:type="page"/>
            </w:r>
            <w:r w:rsidR="00F00805" w:rsidRPr="00203150">
              <w:rPr>
                <w:rFonts w:ascii="Times New Roman" w:hAnsi="Times New Roman"/>
                <w:szCs w:val="24"/>
                <w:lang w:val="pt-PT"/>
              </w:rPr>
              <w:t>Sector ou</w:t>
            </w:r>
          </w:p>
          <w:p w:rsidR="00F00805" w:rsidRPr="00203150" w:rsidRDefault="00F00805" w:rsidP="00E034A7">
            <w:pPr>
              <w:spacing w:line="340" w:lineRule="exact"/>
              <w:jc w:val="center"/>
              <w:rPr>
                <w:rFonts w:ascii="Times New Roman" w:hAnsi="Times New Roman"/>
                <w:color w:val="FF0000"/>
                <w:szCs w:val="24"/>
                <w:lang w:val="pt-PT"/>
              </w:rPr>
            </w:pPr>
            <w:r w:rsidRPr="00203150">
              <w:rPr>
                <w:rFonts w:ascii="Times New Roman" w:hAnsi="Times New Roman"/>
                <w:szCs w:val="24"/>
                <w:lang w:val="pt-PT"/>
              </w:rPr>
              <w:t>Subsector</w:t>
            </w:r>
          </w:p>
        </w:tc>
        <w:tc>
          <w:tcPr>
            <w:tcW w:w="6354" w:type="dxa"/>
            <w:vAlign w:val="center"/>
          </w:tcPr>
          <w:p w:rsidR="00F00805" w:rsidRPr="004F017E" w:rsidRDefault="00B552BC" w:rsidP="00E034A7">
            <w:pPr>
              <w:spacing w:line="340" w:lineRule="exact"/>
              <w:jc w:val="both"/>
              <w:rPr>
                <w:szCs w:val="24"/>
                <w:lang w:val="pt-PT"/>
              </w:rPr>
            </w:pPr>
            <w:r w:rsidRPr="00203150">
              <w:rPr>
                <w:rFonts w:ascii="Times New Roman" w:hAnsi="Times New Roman"/>
                <w:szCs w:val="24"/>
                <w:lang w:val="pt-PT"/>
              </w:rPr>
              <w:t>2</w:t>
            </w:r>
            <w:r w:rsidR="00F00805" w:rsidRPr="00203150">
              <w:rPr>
                <w:rFonts w:ascii="Times New Roman" w:hAnsi="Times New Roman"/>
                <w:szCs w:val="24"/>
                <w:lang w:val="pt-PT"/>
              </w:rPr>
              <w:t xml:space="preserve">. </w:t>
            </w:r>
            <w:r w:rsidRPr="00203150">
              <w:rPr>
                <w:rFonts w:ascii="Times New Roman" w:hAnsi="Times New Roman"/>
                <w:szCs w:val="24"/>
                <w:lang w:val="pt-PT"/>
              </w:rPr>
              <w:t>Serviços de Comunicações</w:t>
            </w:r>
          </w:p>
        </w:tc>
      </w:tr>
      <w:tr w:rsidR="00F00805" w:rsidRPr="00203150" w:rsidTr="00E034A7">
        <w:trPr>
          <w:cantSplit/>
          <w:trHeight w:val="546"/>
        </w:trPr>
        <w:tc>
          <w:tcPr>
            <w:tcW w:w="2008" w:type="dxa"/>
            <w:vMerge/>
          </w:tcPr>
          <w:p w:rsidR="00F00805" w:rsidRPr="00203150" w:rsidRDefault="00F00805" w:rsidP="00E034A7">
            <w:pPr>
              <w:spacing w:line="340" w:lineRule="exact"/>
              <w:jc w:val="both"/>
              <w:rPr>
                <w:rFonts w:ascii="Times New Roman" w:hAnsi="Times New Roman"/>
                <w:b/>
                <w:color w:val="FF0000"/>
                <w:szCs w:val="24"/>
                <w:lang w:val="pt-PT"/>
              </w:rPr>
            </w:pPr>
          </w:p>
        </w:tc>
        <w:tc>
          <w:tcPr>
            <w:tcW w:w="6354" w:type="dxa"/>
            <w:vAlign w:val="center"/>
          </w:tcPr>
          <w:p w:rsidR="00F00805" w:rsidRPr="00124DAE" w:rsidRDefault="00F00805" w:rsidP="00B552BC">
            <w:pPr>
              <w:tabs>
                <w:tab w:val="left" w:pos="512"/>
              </w:tabs>
              <w:spacing w:line="340" w:lineRule="exact"/>
              <w:jc w:val="both"/>
              <w:rPr>
                <w:szCs w:val="24"/>
                <w:lang w:val="pt-PT"/>
              </w:rPr>
            </w:pPr>
            <w:r w:rsidRPr="00124DAE">
              <w:rPr>
                <w:szCs w:val="24"/>
                <w:lang w:val="pt-PT"/>
              </w:rPr>
              <w:t xml:space="preserve">   </w:t>
            </w:r>
            <w:r w:rsidR="00B552BC" w:rsidRPr="00203150">
              <w:rPr>
                <w:rFonts w:ascii="Times New Roman" w:hAnsi="Times New Roman"/>
                <w:szCs w:val="24"/>
                <w:lang w:val="pt-PT"/>
              </w:rPr>
              <w:t>C</w:t>
            </w:r>
            <w:r w:rsidRPr="00203150">
              <w:rPr>
                <w:rFonts w:ascii="Times New Roman" w:hAnsi="Times New Roman"/>
                <w:szCs w:val="24"/>
                <w:lang w:val="pt-PT"/>
              </w:rPr>
              <w:t xml:space="preserve">. </w:t>
            </w:r>
            <w:r w:rsidR="00B552BC" w:rsidRPr="00203150">
              <w:rPr>
                <w:rFonts w:ascii="Times New Roman" w:hAnsi="Times New Roman"/>
                <w:szCs w:val="24"/>
                <w:lang w:val="pt-PT"/>
              </w:rPr>
              <w:t>Serviços de Telecomunicações</w:t>
            </w:r>
          </w:p>
        </w:tc>
      </w:tr>
      <w:tr w:rsidR="00F00805" w:rsidRPr="00A231A5" w:rsidTr="00E034A7">
        <w:trPr>
          <w:cantSplit/>
          <w:trHeight w:val="557"/>
        </w:trPr>
        <w:tc>
          <w:tcPr>
            <w:tcW w:w="2008" w:type="dxa"/>
            <w:vMerge/>
          </w:tcPr>
          <w:p w:rsidR="00F00805" w:rsidRPr="00203150" w:rsidRDefault="00F00805" w:rsidP="00E034A7">
            <w:pPr>
              <w:spacing w:line="340" w:lineRule="exact"/>
              <w:jc w:val="both"/>
              <w:rPr>
                <w:rFonts w:ascii="Times New Roman" w:hAnsi="Times New Roman"/>
                <w:b/>
                <w:color w:val="FF0000"/>
                <w:szCs w:val="24"/>
                <w:lang w:val="pt-PT"/>
              </w:rPr>
            </w:pPr>
          </w:p>
        </w:tc>
        <w:tc>
          <w:tcPr>
            <w:tcW w:w="6354" w:type="dxa"/>
            <w:vAlign w:val="center"/>
          </w:tcPr>
          <w:p w:rsidR="00012300" w:rsidRPr="00212C05"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Serviços de chamada telefónica de voz</w:t>
            </w:r>
          </w:p>
          <w:p w:rsidR="00012300" w:rsidRPr="00212C05"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Serviços de transissão de dados de comutação por pacotes</w:t>
            </w:r>
          </w:p>
          <w:p w:rsidR="00012300"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Serviços de transissão de dados de comutação por circuitos</w:t>
            </w:r>
          </w:p>
          <w:p w:rsidR="00012300"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Serviços de telex</w:t>
            </w:r>
          </w:p>
          <w:p w:rsidR="00012300"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Serviços telégrafo</w:t>
            </w:r>
            <w:r w:rsidRPr="00212C05">
              <w:rPr>
                <w:rFonts w:ascii="Times New Roman" w:hAnsi="Times New Roman"/>
                <w:szCs w:val="24"/>
                <w:lang w:val="pt-PT"/>
              </w:rPr>
              <w:tab/>
            </w:r>
          </w:p>
          <w:p w:rsidR="00012300"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Serviços de fax</w:t>
            </w:r>
          </w:p>
          <w:p w:rsidR="00012300" w:rsidRPr="00212C05"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Serviço de aluguer de circuitos privados</w:t>
            </w:r>
          </w:p>
          <w:p w:rsidR="00012300"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Correio electrónico</w:t>
            </w:r>
          </w:p>
          <w:p w:rsidR="00012300"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Correio de voz</w:t>
            </w:r>
          </w:p>
          <w:p w:rsidR="00012300"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Recuperação de base de informação e dados on-line</w:t>
            </w:r>
          </w:p>
          <w:p w:rsidR="00012300"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Transferência de dados electrónicos</w:t>
            </w:r>
          </w:p>
          <w:p w:rsidR="00012300" w:rsidRPr="00212C05"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Serviços do valor acrescentado, incluindo armazenamento e reencaminhamento, armazenamento e recuperação</w:t>
            </w:r>
          </w:p>
          <w:p w:rsidR="00012300"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Serviços de codificação e conservação de protocolo</w:t>
            </w:r>
          </w:p>
          <w:p w:rsidR="00012300" w:rsidRPr="00212C05" w:rsidRDefault="00B552BC" w:rsidP="00212C05">
            <w:pPr>
              <w:pStyle w:val="a4"/>
              <w:numPr>
                <w:ilvl w:val="0"/>
                <w:numId w:val="46"/>
              </w:numPr>
              <w:ind w:leftChars="0" w:left="1111" w:rightChars="10" w:right="24" w:hanging="284"/>
              <w:jc w:val="both"/>
              <w:rPr>
                <w:rFonts w:ascii="Times New Roman" w:hAnsi="Times New Roman"/>
                <w:szCs w:val="24"/>
                <w:lang w:val="pt-PT"/>
              </w:rPr>
            </w:pPr>
            <w:r w:rsidRPr="00212C05">
              <w:rPr>
                <w:rFonts w:ascii="Times New Roman" w:hAnsi="Times New Roman"/>
                <w:szCs w:val="24"/>
                <w:lang w:val="pt-PT"/>
              </w:rPr>
              <w:t xml:space="preserve">Informação on-line e/ou processamento de dados (incluindo processamento de transacções) </w:t>
            </w:r>
          </w:p>
          <w:p w:rsidR="00B552BC" w:rsidRPr="00212C05" w:rsidRDefault="00B552BC" w:rsidP="00212C05">
            <w:pPr>
              <w:pStyle w:val="a4"/>
              <w:numPr>
                <w:ilvl w:val="0"/>
                <w:numId w:val="46"/>
              </w:numPr>
              <w:ind w:leftChars="0" w:left="1111" w:rightChars="10" w:right="24" w:hanging="284"/>
              <w:jc w:val="both"/>
              <w:rPr>
                <w:rFonts w:ascii="Times New Roman" w:hAnsi="Times New Roman"/>
                <w:color w:val="FF0000"/>
                <w:szCs w:val="24"/>
                <w:lang w:val="pt-PT"/>
              </w:rPr>
            </w:pPr>
            <w:r w:rsidRPr="00212C05">
              <w:rPr>
                <w:rFonts w:ascii="Times New Roman" w:hAnsi="Times New Roman"/>
                <w:szCs w:val="24"/>
                <w:lang w:val="pt-PT"/>
              </w:rPr>
              <w:t>outros (comunicação através de pager, teleconferência de longa distância, comunicação transoceânica móvel e comunicação ar-terra, etc.)</w:t>
            </w:r>
          </w:p>
        </w:tc>
      </w:tr>
      <w:tr w:rsidR="00F00805" w:rsidRPr="00A231A5" w:rsidTr="00E034A7">
        <w:trPr>
          <w:trHeight w:val="1919"/>
        </w:trPr>
        <w:tc>
          <w:tcPr>
            <w:tcW w:w="2008" w:type="dxa"/>
          </w:tcPr>
          <w:p w:rsidR="00F00805" w:rsidRPr="00203150" w:rsidRDefault="00F00805" w:rsidP="00F00805">
            <w:pPr>
              <w:spacing w:beforeLines="50" w:before="180" w:line="340" w:lineRule="exact"/>
              <w:jc w:val="center"/>
              <w:rPr>
                <w:rFonts w:ascii="Times New Roman" w:hAnsi="Times New Roman"/>
                <w:color w:val="FF0000"/>
                <w:szCs w:val="24"/>
                <w:lang w:val="pt-PT"/>
              </w:rPr>
            </w:pPr>
            <w:r w:rsidRPr="00203150">
              <w:rPr>
                <w:rFonts w:ascii="Times New Roman" w:hAnsi="Times New Roman"/>
                <w:color w:val="000000" w:themeColor="text1"/>
                <w:szCs w:val="24"/>
                <w:lang w:val="pt-PT"/>
              </w:rPr>
              <w:t>Compromissos Específicos</w:t>
            </w:r>
          </w:p>
        </w:tc>
        <w:tc>
          <w:tcPr>
            <w:tcW w:w="6354" w:type="dxa"/>
            <w:vAlign w:val="center"/>
          </w:tcPr>
          <w:p w:rsidR="00B552BC" w:rsidRPr="00203150" w:rsidRDefault="00B552BC" w:rsidP="00A64B32">
            <w:pPr>
              <w:pStyle w:val="a4"/>
              <w:numPr>
                <w:ilvl w:val="0"/>
                <w:numId w:val="42"/>
              </w:numPr>
              <w:spacing w:beforeLines="50" w:before="180" w:afterLines="50" w:after="180" w:line="340" w:lineRule="exact"/>
              <w:ind w:leftChars="0" w:left="402" w:hanging="402"/>
              <w:jc w:val="both"/>
              <w:rPr>
                <w:rFonts w:ascii="Times New Roman" w:hAnsi="Times New Roman" w:cs="Times New Roman"/>
                <w:color w:val="000000" w:themeColor="text1"/>
                <w:szCs w:val="24"/>
                <w:lang w:val="pt-PT"/>
              </w:rPr>
            </w:pPr>
            <w:r w:rsidRPr="00124DAE">
              <w:rPr>
                <w:rFonts w:ascii="Times New Roman" w:hAnsi="Times New Roman" w:cs="Times New Roman" w:hint="eastAsia"/>
                <w:szCs w:val="24"/>
                <w:lang w:val="pt-PT"/>
              </w:rPr>
              <w:t>É</w:t>
            </w:r>
            <w:r w:rsidRPr="004F017E">
              <w:rPr>
                <w:rFonts w:ascii="Times New Roman" w:hAnsi="Times New Roman" w:cs="Times New Roman"/>
                <w:szCs w:val="24"/>
                <w:lang w:val="pt-PT"/>
              </w:rPr>
              <w:t xml:space="preserve"> permitido aos prestadores de serviços de Macau vender, no todo o território do Interior da China, cartões de chamadas para telefones das redes fixas e móvel destinados exclusivamente ao uso em Macau (excluindo cartões de chamadas para o serviço de telemóv</w:t>
            </w:r>
            <w:r w:rsidRPr="00212C05">
              <w:rPr>
                <w:rFonts w:ascii="Times New Roman" w:hAnsi="Times New Roman" w:cs="Times New Roman"/>
                <w:szCs w:val="24"/>
                <w:lang w:val="pt-PT"/>
              </w:rPr>
              <w:t>el por satélite).</w:t>
            </w:r>
          </w:p>
          <w:p w:rsidR="00F00805" w:rsidRPr="00203150" w:rsidRDefault="00B552BC" w:rsidP="00A64B32">
            <w:pPr>
              <w:pStyle w:val="a4"/>
              <w:numPr>
                <w:ilvl w:val="0"/>
                <w:numId w:val="42"/>
              </w:numPr>
              <w:spacing w:beforeLines="50" w:before="180" w:afterLines="50" w:after="180" w:line="340" w:lineRule="exact"/>
              <w:ind w:leftChars="0" w:left="402" w:hanging="402"/>
              <w:jc w:val="both"/>
              <w:rPr>
                <w:rFonts w:ascii="Times New Roman" w:hAnsi="Times New Roman"/>
                <w:color w:val="FF0000"/>
                <w:szCs w:val="24"/>
                <w:lang w:val="pt-PT"/>
              </w:rPr>
            </w:pPr>
            <w:r w:rsidRPr="00203150">
              <w:rPr>
                <w:rFonts w:ascii="Times New Roman" w:hAnsi="Times New Roman" w:cs="Times New Roman"/>
                <w:color w:val="000000" w:themeColor="text1"/>
                <w:szCs w:val="24"/>
                <w:lang w:val="pt-PT"/>
              </w:rPr>
              <w:t>É permitido aos prestadores de serviços contratados, que sejam empregados por prestadores de serviços de Macau, prestar, no Interior da China, os seguintes serviços de telecomunicações sob a forma de movimento de pessoas singulares:</w:t>
            </w:r>
          </w:p>
          <w:p w:rsidR="00B552BC" w:rsidRPr="00212C05" w:rsidRDefault="00B552BC" w:rsidP="00212C05">
            <w:pPr>
              <w:tabs>
                <w:tab w:val="left" w:pos="692"/>
              </w:tabs>
              <w:spacing w:beforeLines="50" w:before="180" w:afterLines="50" w:after="180" w:line="340" w:lineRule="exact"/>
              <w:ind w:firstLineChars="150" w:firstLine="360"/>
              <w:jc w:val="both"/>
              <w:rPr>
                <w:rFonts w:ascii="Times New Roman" w:hAnsi="Times New Roman"/>
                <w:szCs w:val="24"/>
                <w:lang w:val="pt-PT"/>
              </w:rPr>
            </w:pPr>
            <w:r w:rsidRPr="00212C05">
              <w:rPr>
                <w:rFonts w:ascii="Times New Roman" w:hAnsi="Times New Roman"/>
                <w:szCs w:val="24"/>
                <w:lang w:val="pt-PT"/>
              </w:rPr>
              <w:t xml:space="preserve">1 ) </w:t>
            </w:r>
            <w:r w:rsidR="009E788E" w:rsidRPr="00212C05">
              <w:rPr>
                <w:rFonts w:ascii="Times New Roman" w:hAnsi="Times New Roman"/>
                <w:szCs w:val="24"/>
                <w:lang w:val="pt-PT"/>
              </w:rPr>
              <w:t xml:space="preserve">Processamento de Dados e Processamento de Transacções em linha (apenas para Sítios Profissionais de Comércio </w:t>
            </w:r>
            <w:r w:rsidR="009E788E" w:rsidRPr="00212C05">
              <w:rPr>
                <w:rFonts w:ascii="Times New Roman" w:hAnsi="Times New Roman"/>
                <w:szCs w:val="24"/>
                <w:lang w:val="pt-PT"/>
              </w:rPr>
              <w:lastRenderedPageBreak/>
              <w:t>Electrónico)</w:t>
            </w:r>
            <w:r w:rsidRPr="00212C05">
              <w:rPr>
                <w:rFonts w:ascii="Times New Roman" w:hAnsi="Times New Roman"/>
                <w:szCs w:val="24"/>
                <w:lang w:val="pt-PT"/>
              </w:rPr>
              <w:t>;</w:t>
            </w:r>
          </w:p>
          <w:p w:rsidR="00B552BC" w:rsidRPr="00212C05" w:rsidRDefault="00B552BC" w:rsidP="00212C05">
            <w:pPr>
              <w:tabs>
                <w:tab w:val="left" w:pos="692"/>
              </w:tabs>
              <w:spacing w:beforeLines="50" w:before="180" w:afterLines="50" w:after="180" w:line="340" w:lineRule="exact"/>
              <w:ind w:firstLineChars="150" w:firstLine="360"/>
              <w:jc w:val="both"/>
              <w:rPr>
                <w:rFonts w:ascii="Times New Roman" w:hAnsi="Times New Roman"/>
                <w:szCs w:val="24"/>
                <w:lang w:val="pt-PT"/>
              </w:rPr>
            </w:pPr>
            <w:r w:rsidRPr="00212C05">
              <w:rPr>
                <w:rFonts w:ascii="Times New Roman" w:hAnsi="Times New Roman"/>
                <w:szCs w:val="24"/>
                <w:lang w:val="pt-PT"/>
              </w:rPr>
              <w:t xml:space="preserve">2) </w:t>
            </w:r>
            <w:r w:rsidR="009E788E" w:rsidRPr="00212C05">
              <w:rPr>
                <w:rFonts w:ascii="Times New Roman" w:hAnsi="Times New Roman"/>
                <w:szCs w:val="24"/>
                <w:lang w:val="pt-PT"/>
              </w:rPr>
              <w:t>Centro de Atendimento de Chamadas</w:t>
            </w:r>
            <w:r w:rsidRPr="00212C05">
              <w:rPr>
                <w:rFonts w:ascii="Times New Roman" w:hAnsi="Times New Roman"/>
                <w:szCs w:val="24"/>
                <w:lang w:val="pt-PT"/>
              </w:rPr>
              <w:t>;</w:t>
            </w:r>
          </w:p>
          <w:p w:rsidR="00B552BC" w:rsidRPr="00203150" w:rsidRDefault="00B552BC" w:rsidP="00212C05">
            <w:pPr>
              <w:tabs>
                <w:tab w:val="left" w:pos="692"/>
              </w:tabs>
              <w:spacing w:beforeLines="50" w:before="180" w:afterLines="50" w:after="180" w:line="340" w:lineRule="exact"/>
              <w:ind w:firstLineChars="150" w:firstLine="360"/>
              <w:jc w:val="both"/>
              <w:rPr>
                <w:rFonts w:ascii="Times New Roman" w:hAnsi="Times New Roman"/>
                <w:color w:val="FF0000"/>
                <w:szCs w:val="24"/>
                <w:lang w:val="pt-PT"/>
              </w:rPr>
            </w:pPr>
            <w:r w:rsidRPr="00212C05">
              <w:rPr>
                <w:rFonts w:ascii="Times New Roman" w:hAnsi="Times New Roman"/>
                <w:szCs w:val="24"/>
                <w:lang w:val="pt-PT"/>
              </w:rPr>
              <w:t xml:space="preserve">3) </w:t>
            </w:r>
            <w:r w:rsidR="009E788E" w:rsidRPr="00212C05">
              <w:rPr>
                <w:rFonts w:ascii="Times New Roman" w:hAnsi="Times New Roman"/>
                <w:szCs w:val="24"/>
                <w:lang w:val="pt-PT"/>
              </w:rPr>
              <w:t>Serviços de acesso à Internet</w:t>
            </w:r>
            <w:r w:rsidRPr="00212C05">
              <w:rPr>
                <w:rFonts w:ascii="Times New Roman" w:hAnsi="Times New Roman"/>
                <w:szCs w:val="24"/>
                <w:lang w:val="pt-PT"/>
              </w:rPr>
              <w:t>.</w:t>
            </w:r>
          </w:p>
        </w:tc>
      </w:tr>
    </w:tbl>
    <w:p w:rsidR="00F00805" w:rsidRPr="00203150" w:rsidRDefault="00F00805">
      <w:pPr>
        <w:widowControl/>
        <w:rPr>
          <w:rFonts w:ascii="Times New Roman" w:eastAsia="新細明體" w:hAnsi="Times New Roman" w:cs="Times New Roman"/>
          <w:b/>
          <w:szCs w:val="24"/>
          <w:lang w:val="pt-PT"/>
        </w:rPr>
      </w:pPr>
    </w:p>
    <w:p w:rsidR="00F00805" w:rsidRPr="00203150" w:rsidRDefault="00F00805">
      <w:pPr>
        <w:widowControl/>
        <w:rPr>
          <w:rFonts w:ascii="Times New Roman" w:eastAsia="新細明體" w:hAnsi="Times New Roman" w:cs="Times New Roman"/>
          <w:b/>
          <w:szCs w:val="24"/>
          <w:lang w:val="pt-PT"/>
        </w:rPr>
      </w:pPr>
      <w:r w:rsidRPr="00203150">
        <w:rPr>
          <w:rFonts w:ascii="Times New Roman" w:eastAsia="新細明體" w:hAnsi="Times New Roman" w:cs="Times New Roman"/>
          <w:b/>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B552BC" w:rsidRPr="00203150" w:rsidTr="00E034A7">
        <w:trPr>
          <w:cantSplit/>
          <w:trHeight w:val="538"/>
        </w:trPr>
        <w:tc>
          <w:tcPr>
            <w:tcW w:w="2008" w:type="dxa"/>
            <w:vMerge w:val="restart"/>
            <w:vAlign w:val="center"/>
          </w:tcPr>
          <w:p w:rsidR="00B552BC" w:rsidRPr="00203150" w:rsidRDefault="00B552BC" w:rsidP="00E034A7">
            <w:pPr>
              <w:spacing w:line="340" w:lineRule="exact"/>
              <w:jc w:val="center"/>
              <w:rPr>
                <w:rFonts w:ascii="Times New Roman" w:hAnsi="Times New Roman"/>
                <w:color w:val="000000" w:themeColor="text1"/>
                <w:szCs w:val="24"/>
                <w:lang w:val="pt-PT"/>
              </w:rPr>
            </w:pPr>
            <w:r w:rsidRPr="00203150">
              <w:rPr>
                <w:rFonts w:ascii="Times New Roman" w:eastAsia="新細明體" w:hAnsi="Times New Roman" w:cs="Times New Roman"/>
                <w:b/>
                <w:color w:val="FF0000"/>
                <w:szCs w:val="24"/>
                <w:lang w:val="pt-PT"/>
              </w:rPr>
              <w:lastRenderedPageBreak/>
              <w:br w:type="page"/>
            </w:r>
            <w:r w:rsidRPr="00203150">
              <w:rPr>
                <w:rFonts w:ascii="Times New Roman" w:eastAsia="新細明體" w:hAnsi="Times New Roman" w:cs="Times New Roman"/>
                <w:b/>
                <w:color w:val="FF0000"/>
                <w:szCs w:val="24"/>
                <w:lang w:val="pt-PT"/>
              </w:rPr>
              <w:br w:type="page"/>
            </w:r>
            <w:r w:rsidRPr="00203150">
              <w:rPr>
                <w:rFonts w:ascii="Times New Roman" w:hAnsi="Times New Roman"/>
                <w:color w:val="000000" w:themeColor="text1"/>
                <w:szCs w:val="24"/>
                <w:lang w:val="pt-PT"/>
              </w:rPr>
              <w:t>Sector ou</w:t>
            </w:r>
          </w:p>
          <w:p w:rsidR="00B552BC" w:rsidRPr="00203150" w:rsidRDefault="00B552BC" w:rsidP="00E034A7">
            <w:pPr>
              <w:spacing w:line="340" w:lineRule="exact"/>
              <w:jc w:val="center"/>
              <w:rPr>
                <w:rFonts w:ascii="Times New Roman" w:hAnsi="Times New Roman"/>
                <w:color w:val="FF0000"/>
                <w:szCs w:val="24"/>
                <w:lang w:val="pt-PT"/>
              </w:rPr>
            </w:pPr>
            <w:r w:rsidRPr="00203150">
              <w:rPr>
                <w:rFonts w:ascii="Times New Roman" w:hAnsi="Times New Roman"/>
                <w:color w:val="000000" w:themeColor="text1"/>
                <w:szCs w:val="24"/>
                <w:lang w:val="pt-PT"/>
              </w:rPr>
              <w:t>Subsector</w:t>
            </w:r>
          </w:p>
        </w:tc>
        <w:tc>
          <w:tcPr>
            <w:tcW w:w="6354" w:type="dxa"/>
            <w:vAlign w:val="center"/>
          </w:tcPr>
          <w:p w:rsidR="00B552BC" w:rsidRPr="00124DAE" w:rsidRDefault="00B552BC" w:rsidP="000C5095">
            <w:pPr>
              <w:spacing w:line="340" w:lineRule="exact"/>
              <w:jc w:val="both"/>
              <w:rPr>
                <w:szCs w:val="24"/>
                <w:lang w:val="pt-PT"/>
              </w:rPr>
            </w:pPr>
            <w:r w:rsidRPr="00203150">
              <w:rPr>
                <w:rFonts w:ascii="Times New Roman" w:hAnsi="Times New Roman"/>
                <w:szCs w:val="24"/>
                <w:lang w:val="pt-PT"/>
              </w:rPr>
              <w:t>2. Serviços de Comunicações</w:t>
            </w:r>
          </w:p>
        </w:tc>
      </w:tr>
      <w:tr w:rsidR="00B552BC" w:rsidRPr="00203150" w:rsidTr="00E034A7">
        <w:trPr>
          <w:cantSplit/>
          <w:trHeight w:val="546"/>
        </w:trPr>
        <w:tc>
          <w:tcPr>
            <w:tcW w:w="2008" w:type="dxa"/>
            <w:vMerge/>
          </w:tcPr>
          <w:p w:rsidR="00B552BC" w:rsidRPr="00203150" w:rsidRDefault="00B552BC" w:rsidP="00E034A7">
            <w:pPr>
              <w:spacing w:line="340" w:lineRule="exact"/>
              <w:jc w:val="both"/>
              <w:rPr>
                <w:rFonts w:ascii="Times New Roman" w:hAnsi="Times New Roman"/>
                <w:b/>
                <w:color w:val="FF0000"/>
                <w:szCs w:val="24"/>
                <w:lang w:val="pt-PT"/>
              </w:rPr>
            </w:pPr>
          </w:p>
        </w:tc>
        <w:tc>
          <w:tcPr>
            <w:tcW w:w="6354" w:type="dxa"/>
            <w:vAlign w:val="center"/>
          </w:tcPr>
          <w:p w:rsidR="00B552BC" w:rsidRPr="00124DAE" w:rsidRDefault="00B552BC" w:rsidP="00B2185F">
            <w:pPr>
              <w:tabs>
                <w:tab w:val="left" w:pos="512"/>
              </w:tabs>
              <w:spacing w:line="340" w:lineRule="exact"/>
              <w:jc w:val="both"/>
              <w:rPr>
                <w:szCs w:val="24"/>
                <w:lang w:val="pt-PT"/>
              </w:rPr>
            </w:pPr>
            <w:r w:rsidRPr="00124DAE">
              <w:rPr>
                <w:szCs w:val="24"/>
                <w:lang w:val="pt-PT"/>
              </w:rPr>
              <w:t xml:space="preserve">   </w:t>
            </w:r>
            <w:r w:rsidR="00B2185F" w:rsidRPr="00203150">
              <w:rPr>
                <w:rFonts w:ascii="Times New Roman" w:hAnsi="Times New Roman"/>
                <w:szCs w:val="24"/>
                <w:lang w:val="pt-PT"/>
              </w:rPr>
              <w:t>D</w:t>
            </w:r>
            <w:r w:rsidRPr="00203150">
              <w:rPr>
                <w:rFonts w:ascii="Times New Roman" w:hAnsi="Times New Roman"/>
                <w:szCs w:val="24"/>
                <w:lang w:val="pt-PT"/>
              </w:rPr>
              <w:t>. Serviços Audiovisuais</w:t>
            </w:r>
          </w:p>
        </w:tc>
      </w:tr>
      <w:tr w:rsidR="00F00805" w:rsidRPr="00203150" w:rsidTr="00E034A7">
        <w:trPr>
          <w:cantSplit/>
          <w:trHeight w:val="557"/>
        </w:trPr>
        <w:tc>
          <w:tcPr>
            <w:tcW w:w="2008" w:type="dxa"/>
            <w:vMerge/>
          </w:tcPr>
          <w:p w:rsidR="00F00805" w:rsidRPr="00203150" w:rsidRDefault="00F00805" w:rsidP="00E034A7">
            <w:pPr>
              <w:spacing w:line="340" w:lineRule="exact"/>
              <w:jc w:val="both"/>
              <w:rPr>
                <w:rFonts w:ascii="Times New Roman" w:hAnsi="Times New Roman"/>
                <w:b/>
                <w:color w:val="FF0000"/>
                <w:szCs w:val="24"/>
                <w:lang w:val="pt-PT"/>
              </w:rPr>
            </w:pPr>
          </w:p>
        </w:tc>
        <w:tc>
          <w:tcPr>
            <w:tcW w:w="6354" w:type="dxa"/>
            <w:vAlign w:val="center"/>
          </w:tcPr>
          <w:p w:rsidR="00B552BC" w:rsidRPr="00203150" w:rsidRDefault="00B552BC" w:rsidP="006627BC">
            <w:pPr>
              <w:ind w:rightChars="10" w:right="24" w:firstLine="692"/>
              <w:jc w:val="both"/>
              <w:rPr>
                <w:rFonts w:ascii="Times New Roman" w:hAnsi="Times New Roman"/>
                <w:szCs w:val="24"/>
                <w:lang w:val="pt-PT"/>
              </w:rPr>
            </w:pPr>
            <w:r w:rsidRPr="00203150">
              <w:rPr>
                <w:rFonts w:ascii="Times New Roman" w:hAnsi="Times New Roman"/>
                <w:szCs w:val="24"/>
                <w:lang w:val="pt-PT"/>
              </w:rPr>
              <w:t>Videogramas, Fonogramas</w:t>
            </w:r>
          </w:p>
          <w:p w:rsidR="00B552BC" w:rsidRPr="00203150" w:rsidRDefault="00B552BC" w:rsidP="00B552BC">
            <w:pPr>
              <w:ind w:left="872" w:rightChars="10" w:right="24" w:hanging="180"/>
              <w:jc w:val="both"/>
              <w:rPr>
                <w:rFonts w:ascii="Times New Roman" w:hAnsi="Times New Roman"/>
                <w:szCs w:val="24"/>
                <w:lang w:val="pt-PT"/>
              </w:rPr>
            </w:pPr>
            <w:r w:rsidRPr="00203150">
              <w:rPr>
                <w:rFonts w:ascii="Times New Roman" w:hAnsi="Times New Roman"/>
                <w:szCs w:val="24"/>
                <w:lang w:val="pt-PT"/>
              </w:rPr>
              <w:t>Filmes em Língua Chinesa e Filmes Co-Produzidos</w:t>
            </w:r>
          </w:p>
          <w:p w:rsidR="00B552BC" w:rsidRPr="00203150" w:rsidRDefault="00B552BC" w:rsidP="00B552BC">
            <w:pPr>
              <w:ind w:left="872" w:rightChars="10" w:right="24" w:hanging="180"/>
              <w:jc w:val="both"/>
              <w:rPr>
                <w:rFonts w:ascii="Times New Roman" w:hAnsi="Times New Roman"/>
                <w:szCs w:val="24"/>
                <w:lang w:val="pt-PT"/>
              </w:rPr>
            </w:pPr>
            <w:r w:rsidRPr="00203150">
              <w:rPr>
                <w:rFonts w:ascii="Times New Roman" w:hAnsi="Times New Roman"/>
                <w:szCs w:val="24"/>
                <w:lang w:val="pt-PT"/>
              </w:rPr>
              <w:t>Serviços Técnicos de Televisão por Cabo</w:t>
            </w:r>
          </w:p>
          <w:p w:rsidR="00B552BC" w:rsidRPr="00203150" w:rsidRDefault="00B552BC" w:rsidP="00B552BC">
            <w:pPr>
              <w:ind w:left="872" w:rightChars="10" w:right="24" w:hanging="180"/>
              <w:jc w:val="both"/>
              <w:rPr>
                <w:rFonts w:ascii="Times New Roman" w:hAnsi="Times New Roman"/>
                <w:szCs w:val="24"/>
                <w:lang w:val="pt-PT"/>
              </w:rPr>
            </w:pPr>
            <w:r w:rsidRPr="00203150">
              <w:rPr>
                <w:rFonts w:ascii="Times New Roman" w:hAnsi="Times New Roman"/>
                <w:szCs w:val="24"/>
                <w:lang w:val="pt-PT"/>
              </w:rPr>
              <w:t>Telenovelas Co-Produzidas</w:t>
            </w:r>
          </w:p>
          <w:p w:rsidR="00B552BC" w:rsidRPr="00203150" w:rsidRDefault="00B2185F" w:rsidP="00B552BC">
            <w:pPr>
              <w:ind w:left="872" w:rightChars="10" w:right="24" w:hanging="180"/>
              <w:jc w:val="both"/>
              <w:rPr>
                <w:rFonts w:ascii="Times New Roman" w:hAnsi="Times New Roman"/>
                <w:color w:val="FF0000"/>
                <w:szCs w:val="24"/>
                <w:lang w:val="pt-PT"/>
              </w:rPr>
            </w:pPr>
            <w:r w:rsidRPr="00203150">
              <w:rPr>
                <w:rFonts w:ascii="Times New Roman" w:hAnsi="Times New Roman"/>
                <w:szCs w:val="24"/>
                <w:lang w:val="pt-PT"/>
              </w:rPr>
              <w:t>Telenovelas Importadas</w:t>
            </w:r>
          </w:p>
          <w:p w:rsidR="00B552BC" w:rsidRPr="00203150" w:rsidRDefault="00B2185F" w:rsidP="00B552BC">
            <w:pPr>
              <w:ind w:left="872" w:rightChars="10" w:right="24" w:hanging="180"/>
              <w:jc w:val="both"/>
              <w:rPr>
                <w:rFonts w:ascii="Times New Roman" w:hAnsi="Times New Roman"/>
                <w:szCs w:val="24"/>
                <w:lang w:val="pt-PT"/>
              </w:rPr>
            </w:pPr>
            <w:r w:rsidRPr="00203150">
              <w:rPr>
                <w:rFonts w:ascii="Times New Roman" w:hAnsi="Times New Roman"/>
                <w:szCs w:val="24"/>
                <w:lang w:val="pt-PT"/>
              </w:rPr>
              <w:t>Outros Programas Televisivos</w:t>
            </w:r>
          </w:p>
          <w:p w:rsidR="00B552BC" w:rsidRPr="00203150" w:rsidRDefault="00B2185F" w:rsidP="00B552BC">
            <w:pPr>
              <w:ind w:left="872" w:rightChars="10" w:right="24" w:hanging="180"/>
              <w:jc w:val="both"/>
              <w:rPr>
                <w:rFonts w:ascii="Times New Roman" w:hAnsi="Times New Roman"/>
                <w:szCs w:val="24"/>
                <w:lang w:val="pt-PT"/>
              </w:rPr>
            </w:pPr>
            <w:r w:rsidRPr="00203150">
              <w:rPr>
                <w:rFonts w:ascii="Times New Roman" w:hAnsi="Times New Roman"/>
                <w:szCs w:val="24"/>
                <w:lang w:val="pt-PT"/>
              </w:rPr>
              <w:t>Desenhos Animados da Televisão</w:t>
            </w:r>
          </w:p>
          <w:p w:rsidR="00B2185F" w:rsidRPr="00203150" w:rsidRDefault="00B2185F" w:rsidP="006627BC">
            <w:pPr>
              <w:ind w:rightChars="10" w:right="24" w:firstLine="692"/>
              <w:jc w:val="both"/>
              <w:rPr>
                <w:rFonts w:ascii="Times New Roman" w:hAnsi="Times New Roman"/>
                <w:szCs w:val="24"/>
                <w:lang w:val="pt-PT"/>
              </w:rPr>
            </w:pPr>
            <w:r w:rsidRPr="00203150">
              <w:rPr>
                <w:rFonts w:ascii="Times New Roman" w:hAnsi="Times New Roman"/>
                <w:szCs w:val="24"/>
                <w:lang w:val="pt-PT"/>
              </w:rPr>
              <w:t>Serviços de Produção de Filmes ou Fitas de Vídeo</w:t>
            </w:r>
            <w:r w:rsidR="007B100B" w:rsidRPr="00203150">
              <w:rPr>
                <w:rFonts w:ascii="Times New Roman" w:hAnsi="Times New Roman"/>
                <w:szCs w:val="24"/>
                <w:lang w:val="pt-PT"/>
              </w:rPr>
              <w:t xml:space="preserve"> (CPC96112)</w:t>
            </w:r>
          </w:p>
          <w:p w:rsidR="00F00805" w:rsidRPr="00203150" w:rsidRDefault="00B552BC" w:rsidP="00B552BC">
            <w:pPr>
              <w:ind w:left="872" w:rightChars="10" w:right="24" w:hanging="180"/>
              <w:jc w:val="both"/>
              <w:rPr>
                <w:rFonts w:ascii="Times New Roman" w:hAnsi="Times New Roman"/>
                <w:color w:val="FF0000"/>
                <w:szCs w:val="24"/>
                <w:lang w:val="pt-PT"/>
              </w:rPr>
            </w:pPr>
            <w:r w:rsidRPr="00203150">
              <w:rPr>
                <w:rFonts w:ascii="Times New Roman" w:hAnsi="Times New Roman"/>
                <w:szCs w:val="24"/>
                <w:lang w:val="pt-PT"/>
              </w:rPr>
              <w:t>Outros</w:t>
            </w:r>
          </w:p>
        </w:tc>
      </w:tr>
      <w:tr w:rsidR="00F00805" w:rsidRPr="00A231A5" w:rsidTr="00E034A7">
        <w:trPr>
          <w:trHeight w:val="1919"/>
        </w:trPr>
        <w:tc>
          <w:tcPr>
            <w:tcW w:w="2008" w:type="dxa"/>
          </w:tcPr>
          <w:p w:rsidR="00F00805" w:rsidRPr="00203150" w:rsidRDefault="00F00805" w:rsidP="00B552BC">
            <w:pPr>
              <w:spacing w:line="340" w:lineRule="exact"/>
              <w:jc w:val="center"/>
              <w:rPr>
                <w:rFonts w:ascii="Times New Roman" w:hAnsi="Times New Roman"/>
                <w:color w:val="FF0000"/>
                <w:szCs w:val="24"/>
                <w:lang w:val="pt-PT"/>
              </w:rPr>
            </w:pPr>
            <w:r w:rsidRPr="00203150">
              <w:rPr>
                <w:rFonts w:ascii="Times New Roman" w:hAnsi="Times New Roman"/>
                <w:color w:val="000000" w:themeColor="text1"/>
                <w:szCs w:val="24"/>
                <w:lang w:val="pt-PT"/>
              </w:rPr>
              <w:t>Compromissos Específicos</w:t>
            </w:r>
          </w:p>
        </w:tc>
        <w:tc>
          <w:tcPr>
            <w:tcW w:w="6354" w:type="dxa"/>
            <w:vAlign w:val="center"/>
          </w:tcPr>
          <w:p w:rsidR="00D63859" w:rsidRPr="00124DAE" w:rsidRDefault="00D63859" w:rsidP="00D63859">
            <w:pPr>
              <w:tabs>
                <w:tab w:val="left" w:pos="692"/>
              </w:tabs>
              <w:spacing w:beforeLines="50" w:before="180" w:afterLines="50" w:after="180" w:line="340" w:lineRule="exact"/>
              <w:jc w:val="both"/>
              <w:rPr>
                <w:rFonts w:ascii="Times New Roman" w:hAnsi="Times New Roman" w:cs="Times New Roman"/>
                <w:b/>
                <w:szCs w:val="24"/>
                <w:lang w:val="pt-PT"/>
              </w:rPr>
            </w:pPr>
            <w:r w:rsidRPr="00203150">
              <w:rPr>
                <w:rFonts w:ascii="Times New Roman" w:hAnsi="Times New Roman"/>
                <w:b/>
                <w:szCs w:val="24"/>
                <w:lang w:val="pt-PT"/>
              </w:rPr>
              <w:t xml:space="preserve">Videogramas e </w:t>
            </w:r>
            <w:r w:rsidR="00F54C7A" w:rsidRPr="00203150">
              <w:rPr>
                <w:rFonts w:ascii="Times New Roman" w:hAnsi="Times New Roman"/>
                <w:b/>
                <w:szCs w:val="24"/>
                <w:lang w:val="pt-PT"/>
              </w:rPr>
              <w:t>f</w:t>
            </w:r>
            <w:r w:rsidRPr="00203150">
              <w:rPr>
                <w:rFonts w:ascii="Times New Roman" w:hAnsi="Times New Roman"/>
                <w:b/>
                <w:szCs w:val="24"/>
                <w:lang w:val="pt-PT"/>
              </w:rPr>
              <w:t>onogramas</w:t>
            </w:r>
          </w:p>
          <w:p w:rsidR="00F00805" w:rsidRPr="00212C05" w:rsidRDefault="007B100B" w:rsidP="00A64B32">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4F017E">
              <w:rPr>
                <w:rFonts w:ascii="Times New Roman" w:hAnsi="Times New Roman" w:cs="Times New Roman"/>
                <w:szCs w:val="24"/>
                <w:lang w:val="pt-PT"/>
              </w:rPr>
              <w:t>É permitid</w:t>
            </w:r>
            <w:r w:rsidR="006627BC" w:rsidRPr="00212C05">
              <w:rPr>
                <w:rFonts w:ascii="Times New Roman" w:hAnsi="Times New Roman" w:cs="Times New Roman"/>
                <w:szCs w:val="24"/>
                <w:lang w:val="pt-PT"/>
              </w:rPr>
              <w:t xml:space="preserve">o aos filmes de Macau, que utilizem </w:t>
            </w:r>
            <w:r w:rsidRPr="00212C05">
              <w:rPr>
                <w:rFonts w:ascii="Times New Roman" w:hAnsi="Times New Roman" w:cs="Times New Roman"/>
                <w:szCs w:val="24"/>
                <w:lang w:val="pt-PT"/>
              </w:rPr>
              <w:t>dialectos</w:t>
            </w:r>
            <w:r w:rsidR="006627BC" w:rsidRPr="00212C05">
              <w:rPr>
                <w:rFonts w:ascii="Times New Roman" w:hAnsi="Times New Roman" w:cs="Times New Roman"/>
                <w:szCs w:val="24"/>
                <w:lang w:val="pt-PT"/>
              </w:rPr>
              <w:t xml:space="preserve"> por necessidade do enredo dos mesmos</w:t>
            </w:r>
            <w:r w:rsidRPr="00212C05">
              <w:rPr>
                <w:rFonts w:ascii="Times New Roman" w:hAnsi="Times New Roman" w:cs="Times New Roman"/>
                <w:szCs w:val="24"/>
                <w:lang w:val="pt-PT"/>
              </w:rPr>
              <w:t xml:space="preserve">, </w:t>
            </w:r>
            <w:r w:rsidR="006627BC" w:rsidRPr="00212C05">
              <w:rPr>
                <w:rFonts w:ascii="Times New Roman" w:hAnsi="Times New Roman" w:cs="Times New Roman"/>
                <w:szCs w:val="24"/>
                <w:lang w:val="pt-PT"/>
              </w:rPr>
              <w:t xml:space="preserve">serem apresentados no som original, devendo esses ser legendados em chinês </w:t>
            </w:r>
            <w:r w:rsidR="002522A5" w:rsidRPr="00212C05">
              <w:rPr>
                <w:rFonts w:ascii="Times New Roman" w:hAnsi="Times New Roman" w:cs="Times New Roman"/>
                <w:szCs w:val="24"/>
                <w:lang w:val="pt-PT"/>
              </w:rPr>
              <w:t>normalizado</w:t>
            </w:r>
            <w:r w:rsidR="006627BC" w:rsidRPr="00212C05">
              <w:rPr>
                <w:rFonts w:ascii="Times New Roman" w:hAnsi="Times New Roman" w:cs="Times New Roman"/>
                <w:szCs w:val="24"/>
                <w:lang w:val="pt-PT"/>
              </w:rPr>
              <w:t>.</w:t>
            </w:r>
          </w:p>
          <w:p w:rsidR="00D63859" w:rsidRPr="00203150" w:rsidRDefault="00D63859" w:rsidP="00A64B32">
            <w:pPr>
              <w:pStyle w:val="a4"/>
              <w:numPr>
                <w:ilvl w:val="0"/>
                <w:numId w:val="43"/>
              </w:numPr>
              <w:spacing w:beforeLines="50" w:before="180" w:afterLines="50" w:after="180" w:line="340" w:lineRule="exact"/>
              <w:ind w:leftChars="0" w:left="402" w:hanging="425"/>
              <w:jc w:val="both"/>
              <w:rPr>
                <w:rFonts w:ascii="Times New Roman" w:hAnsi="Times New Roman"/>
                <w:color w:val="FF0000"/>
                <w:szCs w:val="24"/>
                <w:lang w:val="pt-PT"/>
              </w:rPr>
            </w:pPr>
            <w:r w:rsidRPr="00212C05">
              <w:rPr>
                <w:rFonts w:ascii="Times New Roman" w:hAnsi="Times New Roman" w:cs="Times New Roman"/>
                <w:szCs w:val="24"/>
                <w:lang w:val="pt-PT"/>
              </w:rPr>
              <w:t xml:space="preserve">É permitido aos prestadores de serviços contratados, que sejam empregados por prestadores de serviços de Macau, prestar, no Interior da China, serviços </w:t>
            </w:r>
            <w:r w:rsidR="006627BC" w:rsidRPr="00212C05">
              <w:rPr>
                <w:rFonts w:ascii="Times New Roman" w:hAnsi="Times New Roman" w:cs="Times New Roman"/>
                <w:szCs w:val="24"/>
                <w:lang w:val="pt-PT"/>
              </w:rPr>
              <w:t>com</w:t>
            </w:r>
            <w:r w:rsidRPr="00212C05">
              <w:rPr>
                <w:rFonts w:ascii="Times New Roman" w:hAnsi="Times New Roman" w:cs="Times New Roman"/>
                <w:szCs w:val="24"/>
                <w:lang w:val="pt-PT"/>
              </w:rPr>
              <w:t xml:space="preserve"> compromisso </w:t>
            </w:r>
            <w:r w:rsidR="006627BC" w:rsidRPr="00212C05">
              <w:rPr>
                <w:rFonts w:ascii="Times New Roman" w:hAnsi="Times New Roman" w:cs="Times New Roman"/>
                <w:szCs w:val="24"/>
                <w:lang w:val="pt-PT"/>
              </w:rPr>
              <w:t>concreto de liberalização e especificados n</w:t>
            </w:r>
            <w:r w:rsidRPr="00212C05">
              <w:rPr>
                <w:rFonts w:ascii="Times New Roman" w:hAnsi="Times New Roman" w:cs="Times New Roman"/>
                <w:szCs w:val="24"/>
                <w:lang w:val="pt-PT"/>
              </w:rPr>
              <w:t>este sector ou subsector sob a forma de movimento de pessoas singulares.</w:t>
            </w:r>
          </w:p>
          <w:p w:rsidR="00D63859" w:rsidRPr="00203150" w:rsidRDefault="00D63859" w:rsidP="00D63859">
            <w:pPr>
              <w:ind w:rightChars="10" w:right="24"/>
              <w:jc w:val="both"/>
              <w:rPr>
                <w:rFonts w:ascii="Times New Roman" w:hAnsi="Times New Roman"/>
                <w:b/>
                <w:szCs w:val="24"/>
                <w:lang w:val="pt-PT"/>
              </w:rPr>
            </w:pPr>
            <w:r w:rsidRPr="00203150">
              <w:rPr>
                <w:rFonts w:ascii="Times New Roman" w:hAnsi="Times New Roman"/>
                <w:b/>
                <w:szCs w:val="24"/>
                <w:lang w:val="pt-PT"/>
              </w:rPr>
              <w:t xml:space="preserve">Filmes em </w:t>
            </w:r>
            <w:r w:rsidR="00F54C7A" w:rsidRPr="00203150">
              <w:rPr>
                <w:rFonts w:ascii="Times New Roman" w:hAnsi="Times New Roman"/>
                <w:b/>
                <w:szCs w:val="24"/>
                <w:lang w:val="pt-PT"/>
              </w:rPr>
              <w:t>l</w:t>
            </w:r>
            <w:r w:rsidRPr="00203150">
              <w:rPr>
                <w:rFonts w:ascii="Times New Roman" w:hAnsi="Times New Roman"/>
                <w:b/>
                <w:szCs w:val="24"/>
                <w:lang w:val="pt-PT"/>
              </w:rPr>
              <w:t xml:space="preserve">íngua </w:t>
            </w:r>
            <w:r w:rsidR="00F54C7A" w:rsidRPr="00203150">
              <w:rPr>
                <w:rFonts w:ascii="Times New Roman" w:hAnsi="Times New Roman"/>
                <w:b/>
                <w:szCs w:val="24"/>
                <w:lang w:val="pt-PT"/>
              </w:rPr>
              <w:t>c</w:t>
            </w:r>
            <w:r w:rsidRPr="00203150">
              <w:rPr>
                <w:rFonts w:ascii="Times New Roman" w:hAnsi="Times New Roman"/>
                <w:b/>
                <w:szCs w:val="24"/>
                <w:lang w:val="pt-PT"/>
              </w:rPr>
              <w:t xml:space="preserve">hinesa e </w:t>
            </w:r>
            <w:r w:rsidR="00F54C7A" w:rsidRPr="00203150">
              <w:rPr>
                <w:rFonts w:ascii="Times New Roman" w:hAnsi="Times New Roman"/>
                <w:b/>
                <w:szCs w:val="24"/>
                <w:lang w:val="pt-PT"/>
              </w:rPr>
              <w:t>f</w:t>
            </w:r>
            <w:r w:rsidRPr="00203150">
              <w:rPr>
                <w:rFonts w:ascii="Times New Roman" w:hAnsi="Times New Roman"/>
                <w:b/>
                <w:szCs w:val="24"/>
                <w:lang w:val="pt-PT"/>
              </w:rPr>
              <w:t xml:space="preserve">ilmes </w:t>
            </w:r>
            <w:r w:rsidR="00F54C7A" w:rsidRPr="00203150">
              <w:rPr>
                <w:rFonts w:ascii="Times New Roman" w:hAnsi="Times New Roman"/>
                <w:b/>
                <w:szCs w:val="24"/>
                <w:lang w:val="pt-PT"/>
              </w:rPr>
              <w:t>c</w:t>
            </w:r>
            <w:r w:rsidRPr="00203150">
              <w:rPr>
                <w:rFonts w:ascii="Times New Roman" w:hAnsi="Times New Roman"/>
                <w:b/>
                <w:szCs w:val="24"/>
                <w:lang w:val="pt-PT"/>
              </w:rPr>
              <w:t>o-</w:t>
            </w:r>
            <w:r w:rsidR="00F54C7A" w:rsidRPr="00203150">
              <w:rPr>
                <w:rFonts w:ascii="Times New Roman" w:hAnsi="Times New Roman"/>
                <w:b/>
                <w:szCs w:val="24"/>
                <w:lang w:val="pt-PT"/>
              </w:rPr>
              <w:t>p</w:t>
            </w:r>
            <w:r w:rsidRPr="00203150">
              <w:rPr>
                <w:rFonts w:ascii="Times New Roman" w:hAnsi="Times New Roman"/>
                <w:b/>
                <w:szCs w:val="24"/>
                <w:lang w:val="pt-PT"/>
              </w:rPr>
              <w:t>roduzidos</w:t>
            </w:r>
          </w:p>
          <w:p w:rsidR="00D63859" w:rsidRPr="00212C05" w:rsidRDefault="001D6D1F" w:rsidP="000C5095">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124DAE">
              <w:rPr>
                <w:rFonts w:ascii="Times New Roman" w:hAnsi="Times New Roman" w:cs="Times New Roman"/>
                <w:szCs w:val="24"/>
                <w:lang w:val="pt-PT"/>
              </w:rPr>
              <w:t xml:space="preserve">Os filmes em língua chinesa produzidos em Macau, após verificados e autorizados pelas autoridades competentes do Interior da China, são importados exclusivamente pela Companhia de Exportação e Importação de Filmes da China </w:t>
            </w:r>
            <w:r w:rsidRPr="004F017E">
              <w:rPr>
                <w:rFonts w:ascii="Times New Roman" w:hAnsi="Times New Roman" w:cs="Times New Roman"/>
                <w:i/>
                <w:szCs w:val="24"/>
                <w:lang w:val="pt-PT"/>
              </w:rPr>
              <w:t>(China Film Export and Import Cor</w:t>
            </w:r>
            <w:r w:rsidRPr="00212C05">
              <w:rPr>
                <w:rFonts w:ascii="Times New Roman" w:hAnsi="Times New Roman" w:cs="Times New Roman"/>
                <w:i/>
                <w:szCs w:val="24"/>
                <w:lang w:val="pt-PT"/>
              </w:rPr>
              <w:t>poration)</w:t>
            </w:r>
            <w:r w:rsidRPr="00212C05">
              <w:rPr>
                <w:rFonts w:ascii="Times New Roman" w:hAnsi="Times New Roman" w:cs="Times New Roman"/>
                <w:szCs w:val="24"/>
                <w:lang w:val="pt-PT"/>
              </w:rPr>
              <w:t>, e distribuídos e exibidos no Interior da China pelas companhias com Licença para a Exploração de Distribuição de Filme Cinematográfica, não estão sujeitos ao regime de quotas de importação para distribuição no Interior da China.</w:t>
            </w:r>
          </w:p>
          <w:p w:rsidR="001D6D1F" w:rsidRPr="00212C05" w:rsidRDefault="001D6D1F" w:rsidP="000C5095">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 xml:space="preserve">Os filmes em língua chinesa produzidos em Macau são os filmes produzidos por unidades de produção cinematográficas constituídas ou estabelecidas de acordo </w:t>
            </w:r>
            <w:r w:rsidRPr="00212C05">
              <w:rPr>
                <w:rFonts w:ascii="Times New Roman" w:hAnsi="Times New Roman" w:cs="Times New Roman"/>
                <w:szCs w:val="24"/>
                <w:lang w:val="pt-PT"/>
              </w:rPr>
              <w:lastRenderedPageBreak/>
              <w:t>com a legislação da RAEM e que detenham mais de 50% dos direitos de autor sobre o filme em causa. Além disso, a percentagem dos residentes de Macau entre os principais colaboradores</w:t>
            </w:r>
            <w:r w:rsidR="0098122E" w:rsidRPr="00212C05">
              <w:rPr>
                <w:rStyle w:val="a5"/>
                <w:rFonts w:ascii="Times New Roman" w:hAnsi="Times New Roman" w:cs="Times New Roman"/>
                <w:szCs w:val="24"/>
                <w:lang w:val="pt-PT"/>
              </w:rPr>
              <w:footnoteReference w:id="5"/>
            </w:r>
            <w:r w:rsidRPr="00212C05">
              <w:rPr>
                <w:rFonts w:ascii="Times New Roman" w:hAnsi="Times New Roman" w:cs="Times New Roman"/>
                <w:szCs w:val="24"/>
                <w:lang w:val="pt-PT"/>
              </w:rPr>
              <w:t xml:space="preserve"> do referido filme, deve ser superior a 50%.</w:t>
            </w:r>
          </w:p>
          <w:p w:rsidR="000C5095" w:rsidRPr="00212C05" w:rsidRDefault="000C5095" w:rsidP="000C5095">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Os filmes produzidos em conjunto por Macau e pelo Interior da China são considerados filmes do Interior da China para efeitos de distribuição no Interior da China. Filmes em outros idiomas ou dialectos da RPC, com dobragem ou legendagem em mandarim, podem ser distribuídos no Interior da China.</w:t>
            </w:r>
          </w:p>
          <w:p w:rsidR="000C5095" w:rsidRPr="00212C05" w:rsidRDefault="000C5095" w:rsidP="000C5095">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 xml:space="preserve">Nos filmes produzidos em conjunto por Macau e pelo Interior da China, não há limite para a percentagem de </w:t>
            </w:r>
            <w:r w:rsidR="00A10140" w:rsidRPr="00212C05">
              <w:rPr>
                <w:rFonts w:ascii="Times New Roman" w:hAnsi="Times New Roman" w:cs="Times New Roman"/>
                <w:szCs w:val="24"/>
                <w:lang w:val="pt-PT"/>
              </w:rPr>
              <w:t xml:space="preserve">equipa criativa e </w:t>
            </w:r>
            <w:r w:rsidRPr="00212C05">
              <w:rPr>
                <w:rFonts w:ascii="Times New Roman" w:hAnsi="Times New Roman" w:cs="Times New Roman"/>
                <w:szCs w:val="24"/>
                <w:lang w:val="pt-PT"/>
              </w:rPr>
              <w:t>actores e para os elementos do Interior da China.</w:t>
            </w:r>
          </w:p>
          <w:p w:rsidR="000C5095" w:rsidRPr="00212C05" w:rsidRDefault="000C5095" w:rsidP="000C5095">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Não há limite para o número dos indivíduos de Macau que participam na produção cinematográfica no Interior da China.</w:t>
            </w:r>
          </w:p>
          <w:p w:rsidR="00D34BE7" w:rsidRPr="00212C05" w:rsidRDefault="00D34BE7" w:rsidP="000C5095">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Os filmes em versão em dialecto co-produzidos por Macau e pelo Interior da China podem ser distribuídos e exibidos no Interior da China, mediante autorização concedida pelas autoridades competentes do Interior da China, devendo esses ser legendados em chinês padrão.</w:t>
            </w:r>
          </w:p>
          <w:p w:rsidR="00D34BE7" w:rsidRPr="00212C05" w:rsidRDefault="00C87FEC" w:rsidP="000C5095">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 xml:space="preserve">Os filmes de Macau em versão em dialecto, importados exclusivamente pela Companhia de Exportação e Importação de Filmes da China </w:t>
            </w:r>
            <w:r w:rsidRPr="00212C05">
              <w:rPr>
                <w:rFonts w:ascii="Times New Roman" w:hAnsi="Times New Roman" w:cs="Times New Roman"/>
                <w:i/>
                <w:szCs w:val="24"/>
                <w:lang w:val="pt-PT"/>
              </w:rPr>
              <w:t>(China Film Export and Import Corporation)</w:t>
            </w:r>
            <w:r w:rsidRPr="00212C05">
              <w:rPr>
                <w:rFonts w:ascii="Times New Roman" w:hAnsi="Times New Roman" w:cs="Times New Roman"/>
                <w:szCs w:val="24"/>
                <w:lang w:val="pt-PT"/>
              </w:rPr>
              <w:t>, podem ser distribuídos e exibidos no Interior da China pelas companhias com Licença para a Exploração de Distribuição de Filme Cinematográfica, desde que sejam visionados, autorizados e aprovados pelas autoridades competentes do Interior da China, devendo esses ser legendados em chinês padrão.</w:t>
            </w:r>
          </w:p>
          <w:p w:rsidR="00C87FEC" w:rsidRPr="00212C05" w:rsidRDefault="001353B7" w:rsidP="000C5095">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 xml:space="preserve">É cancelada a cobrança das despesas administrativas do pedido de </w:t>
            </w:r>
            <w:r w:rsidR="00ED0B55" w:rsidRPr="00212C05">
              <w:rPr>
                <w:rFonts w:ascii="Times New Roman" w:hAnsi="Times New Roman" w:cs="Times New Roman"/>
                <w:szCs w:val="24"/>
                <w:lang w:val="pt-PT"/>
              </w:rPr>
              <w:t>aprovação</w:t>
            </w:r>
            <w:r w:rsidR="003705BC" w:rsidRPr="00212C05">
              <w:rPr>
                <w:rFonts w:ascii="Times New Roman" w:hAnsi="Times New Roman" w:cs="Times New Roman"/>
                <w:szCs w:val="24"/>
                <w:lang w:val="pt-PT"/>
              </w:rPr>
              <w:t xml:space="preserve"> do projecto de co-produção </w:t>
            </w:r>
            <w:r w:rsidR="003705BC" w:rsidRPr="00212C05">
              <w:rPr>
                <w:rFonts w:ascii="Times New Roman" w:hAnsi="Times New Roman" w:cs="Times New Roman"/>
                <w:szCs w:val="24"/>
                <w:lang w:val="pt-PT"/>
              </w:rPr>
              <w:lastRenderedPageBreak/>
              <w:t>cinematográfica pelo Interior da China e Macau.</w:t>
            </w:r>
            <w:r w:rsidRPr="00212C05">
              <w:rPr>
                <w:rFonts w:ascii="Times New Roman" w:hAnsi="Times New Roman" w:cs="Times New Roman"/>
                <w:szCs w:val="24"/>
                <w:lang w:val="pt-PT"/>
              </w:rPr>
              <w:t xml:space="preserve">   </w:t>
            </w:r>
          </w:p>
          <w:p w:rsidR="00F54C7A" w:rsidRPr="00203150" w:rsidRDefault="00F54C7A" w:rsidP="00F54C7A">
            <w:pPr>
              <w:pStyle w:val="a4"/>
              <w:numPr>
                <w:ilvl w:val="0"/>
                <w:numId w:val="43"/>
              </w:numPr>
              <w:spacing w:beforeLines="50" w:before="180" w:afterLines="50" w:after="180" w:line="340" w:lineRule="exact"/>
              <w:ind w:leftChars="0" w:left="402" w:hanging="425"/>
              <w:jc w:val="both"/>
              <w:rPr>
                <w:rFonts w:ascii="Times New Roman" w:hAnsi="Times New Roman"/>
                <w:color w:val="FF0000"/>
                <w:szCs w:val="24"/>
                <w:lang w:val="pt-PT"/>
              </w:rPr>
            </w:pPr>
            <w:r w:rsidRPr="00212C05">
              <w:rPr>
                <w:rFonts w:ascii="Times New Roman" w:hAnsi="Times New Roman" w:cs="Times New Roman"/>
                <w:szCs w:val="24"/>
                <w:lang w:val="pt-PT"/>
              </w:rPr>
              <w:t>É permitido aos prestadores de serviços contratados, que sejam empregados por prestadores de serviços de Macau, prestar, no Interior da China, serviços com compromisso concreto de liberalização e especificados neste sector ou subsector sob a forma de movimento de pessoas singulares.</w:t>
            </w:r>
          </w:p>
          <w:p w:rsidR="00F54C7A" w:rsidRPr="00203150" w:rsidRDefault="00F54C7A" w:rsidP="00F54C7A">
            <w:pPr>
              <w:ind w:rightChars="10" w:right="24"/>
              <w:jc w:val="both"/>
              <w:rPr>
                <w:rFonts w:ascii="Times New Roman" w:hAnsi="Times New Roman"/>
                <w:b/>
                <w:szCs w:val="24"/>
                <w:lang w:val="pt-PT"/>
              </w:rPr>
            </w:pPr>
            <w:r w:rsidRPr="00203150">
              <w:rPr>
                <w:rFonts w:ascii="Times New Roman" w:hAnsi="Times New Roman"/>
                <w:b/>
                <w:szCs w:val="24"/>
                <w:lang w:val="pt-PT"/>
              </w:rPr>
              <w:t>Serviços técnicos de televisão por cabo</w:t>
            </w:r>
          </w:p>
          <w:p w:rsidR="00F54C7A" w:rsidRPr="00212C05" w:rsidRDefault="00F54C7A" w:rsidP="00B157BE">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124DAE">
              <w:rPr>
                <w:rFonts w:ascii="Times New Roman" w:hAnsi="Times New Roman" w:cs="Times New Roman"/>
                <w:szCs w:val="24"/>
                <w:lang w:val="pt-PT"/>
              </w:rPr>
              <w:t xml:space="preserve">É permitido às companhia prestadoras de rede de televisão por cabo em Macau prestar, no Interior da China, serviços técnicos profissionais às redes de televisão por cabo, mediante </w:t>
            </w:r>
            <w:r w:rsidR="00B157BE" w:rsidRPr="004F017E">
              <w:rPr>
                <w:rFonts w:ascii="Times New Roman" w:hAnsi="Times New Roman" w:cs="Times New Roman"/>
                <w:szCs w:val="24"/>
                <w:lang w:val="pt-PT"/>
              </w:rPr>
              <w:t>autorização concedida pelas autoridades competentes do Interior da China.</w:t>
            </w:r>
          </w:p>
          <w:p w:rsidR="00B157BE" w:rsidRPr="00203150" w:rsidRDefault="00B157BE" w:rsidP="00B157BE">
            <w:pPr>
              <w:ind w:rightChars="10" w:right="24"/>
              <w:jc w:val="both"/>
              <w:rPr>
                <w:rFonts w:ascii="Times New Roman" w:hAnsi="Times New Roman"/>
                <w:b/>
                <w:szCs w:val="24"/>
                <w:lang w:val="pt-PT"/>
              </w:rPr>
            </w:pPr>
            <w:r w:rsidRPr="00203150">
              <w:rPr>
                <w:rFonts w:ascii="Times New Roman" w:hAnsi="Times New Roman"/>
                <w:b/>
                <w:szCs w:val="24"/>
                <w:lang w:val="pt-PT"/>
              </w:rPr>
              <w:t>Telenovelas co-produzidas</w:t>
            </w:r>
          </w:p>
          <w:p w:rsidR="007F5000" w:rsidRPr="00212C05" w:rsidRDefault="00B157BE" w:rsidP="007F5000">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124DAE">
              <w:rPr>
                <w:rFonts w:ascii="Times New Roman" w:hAnsi="Times New Roman" w:cs="Times New Roman"/>
                <w:szCs w:val="24"/>
                <w:lang w:val="pt-PT"/>
              </w:rPr>
              <w:t>As telenovelas produzidas em conjunto pelo Interior da China e por Macau</w:t>
            </w:r>
            <w:r w:rsidR="007F5000" w:rsidRPr="004F017E">
              <w:rPr>
                <w:rFonts w:ascii="Times New Roman" w:hAnsi="Times New Roman" w:cs="Times New Roman"/>
                <w:szCs w:val="24"/>
                <w:lang w:val="pt-PT"/>
              </w:rPr>
              <w:t>, depois de examinadas e aprovadas pelas autoridades competentes do Interior da China, são teledifundidas</w:t>
            </w:r>
            <w:r w:rsidR="007F5000" w:rsidRPr="00212C05">
              <w:rPr>
                <w:rFonts w:ascii="Times New Roman" w:hAnsi="Times New Roman" w:cs="Times New Roman"/>
                <w:szCs w:val="24"/>
                <w:lang w:val="pt-PT"/>
              </w:rPr>
              <w:t xml:space="preserve"> e distribuídas nos mesmos termos das produzidas no Interior da China.</w:t>
            </w:r>
          </w:p>
          <w:p w:rsidR="007F5000" w:rsidRPr="00212C05" w:rsidRDefault="007F5000" w:rsidP="007F5000">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As telenovelas produzidas em conjunto pelo Interior da China e por Macau podem, seguir, no que respeita ao número de episódios, os critérios para as telenovelas produzidas no Interior da China.</w:t>
            </w:r>
          </w:p>
          <w:p w:rsidR="007F5000" w:rsidRPr="00212C05" w:rsidRDefault="006850E4" w:rsidP="007F5000">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São relaxadas as restrições relativas aos aspectos como percentagem de pessoal principal de criação, elementos do Interior da China e percentagem de investimento nas telenovelas co-produzidas pelo Interior da China e por Macau</w:t>
            </w:r>
            <w:r w:rsidR="003B2F56" w:rsidRPr="00212C05">
              <w:rPr>
                <w:rFonts w:ascii="Times New Roman" w:hAnsi="Times New Roman" w:cs="Times New Roman"/>
                <w:szCs w:val="24"/>
                <w:lang w:val="pt-PT"/>
              </w:rPr>
              <w:t xml:space="preserve">, sendo encurtado </w:t>
            </w:r>
            <w:r w:rsidRPr="00212C05">
              <w:rPr>
                <w:rFonts w:ascii="Times New Roman" w:hAnsi="Times New Roman" w:cs="Times New Roman"/>
                <w:szCs w:val="24"/>
                <w:lang w:val="pt-PT"/>
              </w:rPr>
              <w:t>o prazo de apreciação e autorização da sinopse da história</w:t>
            </w:r>
            <w:r w:rsidR="00ED0B55" w:rsidRPr="00212C05">
              <w:rPr>
                <w:rFonts w:ascii="Times New Roman" w:hAnsi="Times New Roman" w:cs="Times New Roman"/>
                <w:szCs w:val="24"/>
                <w:lang w:val="pt-PT"/>
              </w:rPr>
              <w:t xml:space="preserve"> das telenovelas co-produzidas na fase do pedido de aprovação do projecto. </w:t>
            </w:r>
            <w:r w:rsidRPr="00212C05">
              <w:rPr>
                <w:rFonts w:ascii="Times New Roman" w:hAnsi="Times New Roman" w:cs="Times New Roman"/>
                <w:szCs w:val="24"/>
                <w:lang w:val="pt-PT"/>
              </w:rPr>
              <w:t xml:space="preserve"> </w:t>
            </w:r>
          </w:p>
          <w:p w:rsidR="007F5000" w:rsidRPr="00212C05" w:rsidRDefault="007F5000" w:rsidP="007F5000">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 xml:space="preserve">Mediante delegação da Administração Geral da Rádio, Filme e Televisão do Estado, o visionamento das versões finais de telenovelas que tenham a participação de artistas e trabalhadores de Macau, produzidas no Interior da China por produtores provinciais, de regiões autónomas ou de municípios directamente subordinados ao Governo Central, passará a ser feito a nível das autoridades provinciais de </w:t>
            </w:r>
            <w:r w:rsidRPr="00212C05">
              <w:rPr>
                <w:rFonts w:ascii="Times New Roman" w:hAnsi="Times New Roman" w:cs="Times New Roman"/>
                <w:szCs w:val="24"/>
                <w:lang w:val="pt-PT"/>
              </w:rPr>
              <w:lastRenderedPageBreak/>
              <w:t>administração da rádio e televisão.</w:t>
            </w:r>
          </w:p>
          <w:p w:rsidR="00372BA7" w:rsidRPr="00212C05" w:rsidRDefault="007F5000" w:rsidP="007F5000">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Para efeitos de autorização de realização, o número de caracteres do resumo de cada episódio das telenovelas co-produzidas por instituições produtoras de programas do Interior da China e Macau é alterado para um mínimo de 1500.</w:t>
            </w:r>
          </w:p>
          <w:p w:rsidR="00F54C7A" w:rsidRPr="00203150" w:rsidRDefault="00372BA7" w:rsidP="00372BA7">
            <w:pPr>
              <w:ind w:rightChars="10" w:right="24"/>
              <w:jc w:val="both"/>
              <w:rPr>
                <w:rFonts w:ascii="Times New Roman" w:hAnsi="Times New Roman"/>
                <w:b/>
                <w:szCs w:val="24"/>
                <w:lang w:val="pt-PT"/>
              </w:rPr>
            </w:pPr>
            <w:r w:rsidRPr="00203150">
              <w:rPr>
                <w:rFonts w:ascii="Times New Roman" w:hAnsi="Times New Roman"/>
                <w:b/>
                <w:szCs w:val="24"/>
                <w:lang w:val="pt-PT"/>
              </w:rPr>
              <w:t>Telenovelas Importadas</w:t>
            </w:r>
          </w:p>
          <w:p w:rsidR="00D63859" w:rsidRPr="00203150" w:rsidRDefault="00ED0B55" w:rsidP="00372BA7">
            <w:pPr>
              <w:pStyle w:val="a4"/>
              <w:numPr>
                <w:ilvl w:val="0"/>
                <w:numId w:val="43"/>
              </w:numPr>
              <w:spacing w:beforeLines="50" w:before="180" w:afterLines="50" w:after="180" w:line="340" w:lineRule="exact"/>
              <w:ind w:leftChars="0" w:left="402" w:hanging="425"/>
              <w:jc w:val="both"/>
              <w:rPr>
                <w:rFonts w:ascii="Times New Roman" w:hAnsi="Times New Roman"/>
                <w:color w:val="FF0000"/>
                <w:szCs w:val="24"/>
                <w:lang w:val="pt-PT"/>
              </w:rPr>
            </w:pPr>
            <w:r w:rsidRPr="00124DAE">
              <w:rPr>
                <w:rFonts w:ascii="Times New Roman" w:hAnsi="Times New Roman" w:cs="Times New Roman"/>
                <w:szCs w:val="24"/>
                <w:lang w:val="pt-PT"/>
              </w:rPr>
              <w:t>Não h</w:t>
            </w:r>
            <w:r w:rsidRPr="004F017E">
              <w:rPr>
                <w:rFonts w:ascii="Times New Roman" w:hAnsi="Times New Roman" w:cs="Times New Roman"/>
                <w:szCs w:val="24"/>
                <w:lang w:val="pt-PT"/>
              </w:rPr>
              <w:t>á limite para o número de telenovelas produzidas em Macau e importad</w:t>
            </w:r>
            <w:r w:rsidR="00C24A14" w:rsidRPr="00212C05">
              <w:rPr>
                <w:rFonts w:ascii="Times New Roman" w:hAnsi="Times New Roman" w:cs="Times New Roman"/>
                <w:szCs w:val="24"/>
                <w:lang w:val="pt-PT"/>
              </w:rPr>
              <w:t>a</w:t>
            </w:r>
            <w:r w:rsidRPr="00212C05">
              <w:rPr>
                <w:rFonts w:ascii="Times New Roman" w:hAnsi="Times New Roman" w:cs="Times New Roman"/>
                <w:szCs w:val="24"/>
                <w:lang w:val="pt-PT"/>
              </w:rPr>
              <w:t xml:space="preserve">s por estações de difusão televisiva, </w:t>
            </w:r>
            <w:r w:rsidR="00C24A14" w:rsidRPr="00212C05">
              <w:rPr>
                <w:rFonts w:ascii="Times New Roman" w:hAnsi="Times New Roman" w:cs="Times New Roman"/>
                <w:szCs w:val="24"/>
                <w:lang w:val="pt-PT"/>
              </w:rPr>
              <w:t>sítios de conteúdos audiovisuais e redes de televisão por cabo do Interior da China, sendo relaxadas as restrições aplicadas às telenovelas importadas e produzidas em Macau relativas aos aspectos como</w:t>
            </w:r>
            <w:r w:rsidR="00A2137B" w:rsidRPr="00212C05">
              <w:rPr>
                <w:rFonts w:ascii="Times New Roman" w:hAnsi="Times New Roman" w:cs="Times New Roman"/>
                <w:szCs w:val="24"/>
                <w:lang w:val="pt-PT"/>
              </w:rPr>
              <w:t xml:space="preserve"> número e tempo de emissão.</w:t>
            </w:r>
            <w:r w:rsidR="00C24A14" w:rsidRPr="00212C05">
              <w:rPr>
                <w:rFonts w:ascii="Times New Roman" w:hAnsi="Times New Roman" w:cs="Times New Roman"/>
                <w:szCs w:val="24"/>
                <w:lang w:val="pt-PT"/>
              </w:rPr>
              <w:t xml:space="preserve">   </w:t>
            </w:r>
          </w:p>
          <w:p w:rsidR="00372BA7" w:rsidRPr="00203150" w:rsidRDefault="00372BA7" w:rsidP="00372BA7">
            <w:pPr>
              <w:ind w:rightChars="10" w:right="24"/>
              <w:jc w:val="both"/>
              <w:rPr>
                <w:rFonts w:ascii="Times New Roman" w:hAnsi="Times New Roman"/>
                <w:b/>
                <w:szCs w:val="24"/>
                <w:lang w:val="pt-PT"/>
              </w:rPr>
            </w:pPr>
            <w:r w:rsidRPr="00203150">
              <w:rPr>
                <w:rFonts w:ascii="Times New Roman" w:hAnsi="Times New Roman"/>
                <w:b/>
                <w:szCs w:val="24"/>
                <w:lang w:val="pt-PT"/>
              </w:rPr>
              <w:t>Outros Programas Televisivos</w:t>
            </w:r>
          </w:p>
          <w:p w:rsidR="00372BA7" w:rsidRPr="004F017E" w:rsidRDefault="00846A0D" w:rsidP="00372BA7">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124DAE">
              <w:rPr>
                <w:rFonts w:ascii="Times New Roman" w:hAnsi="Times New Roman" w:cs="Times New Roman"/>
                <w:szCs w:val="24"/>
                <w:lang w:val="pt-PT"/>
              </w:rPr>
              <w:t xml:space="preserve">O número dos indivíduos de Macau que participem na produção de programas televisivos e telenovelas difundidas no Interior da China pode não estar sujeito à restrição. </w:t>
            </w:r>
          </w:p>
          <w:p w:rsidR="00372BA7" w:rsidRPr="00212C05" w:rsidRDefault="00846A0D" w:rsidP="00372BA7">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O número dos indivíduos de Macau que participem na produção de programas audiovisuais das redes pode não estar sujeito à restrição.</w:t>
            </w:r>
          </w:p>
          <w:p w:rsidR="0052206E" w:rsidRPr="00212C05" w:rsidRDefault="0052206E" w:rsidP="00372BA7">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212C05">
              <w:rPr>
                <w:rFonts w:ascii="Times New Roman" w:hAnsi="Times New Roman" w:cs="Times New Roman"/>
                <w:szCs w:val="24"/>
                <w:lang w:val="pt-PT"/>
              </w:rPr>
              <w:t xml:space="preserve">Os </w:t>
            </w:r>
            <w:r w:rsidR="00C2683D" w:rsidRPr="00212C05">
              <w:rPr>
                <w:rFonts w:ascii="Times New Roman" w:hAnsi="Times New Roman" w:cs="Times New Roman"/>
                <w:szCs w:val="24"/>
                <w:lang w:val="pt-PT"/>
              </w:rPr>
              <w:t>programas televisivos, menos telenovelas,</w:t>
            </w:r>
            <w:r w:rsidRPr="00212C05">
              <w:rPr>
                <w:rFonts w:ascii="Times New Roman" w:hAnsi="Times New Roman" w:cs="Times New Roman"/>
                <w:szCs w:val="24"/>
                <w:lang w:val="pt-PT"/>
              </w:rPr>
              <w:t xml:space="preserve"> produzidos em conjunto </w:t>
            </w:r>
            <w:r w:rsidR="007D7112" w:rsidRPr="00212C05">
              <w:rPr>
                <w:rFonts w:ascii="Times New Roman" w:hAnsi="Times New Roman" w:cs="Times New Roman"/>
                <w:szCs w:val="24"/>
                <w:lang w:val="pt-PT"/>
              </w:rPr>
              <w:t xml:space="preserve">pelo Interior da China e </w:t>
            </w:r>
            <w:r w:rsidRPr="00212C05">
              <w:rPr>
                <w:rFonts w:ascii="Times New Roman" w:hAnsi="Times New Roman" w:cs="Times New Roman"/>
                <w:szCs w:val="24"/>
                <w:lang w:val="pt-PT"/>
              </w:rPr>
              <w:t>por Macau</w:t>
            </w:r>
            <w:r w:rsidR="007D7112" w:rsidRPr="00212C05">
              <w:rPr>
                <w:rFonts w:ascii="Times New Roman" w:hAnsi="Times New Roman" w:cs="Times New Roman"/>
                <w:szCs w:val="24"/>
                <w:lang w:val="pt-PT"/>
              </w:rPr>
              <w:t xml:space="preserve">, mediante autorização concedida pelas autoridades competentes do Interior da China, podem ser </w:t>
            </w:r>
            <w:r w:rsidRPr="00212C05">
              <w:rPr>
                <w:rFonts w:ascii="Times New Roman" w:hAnsi="Times New Roman" w:cs="Times New Roman"/>
                <w:szCs w:val="24"/>
                <w:lang w:val="pt-PT"/>
              </w:rPr>
              <w:t xml:space="preserve">considerados </w:t>
            </w:r>
            <w:r w:rsidR="007D7112" w:rsidRPr="00212C05">
              <w:rPr>
                <w:rFonts w:ascii="Times New Roman" w:hAnsi="Times New Roman" w:cs="Times New Roman"/>
                <w:szCs w:val="24"/>
                <w:lang w:val="pt-PT"/>
              </w:rPr>
              <w:t xml:space="preserve">programas televisivos </w:t>
            </w:r>
            <w:r w:rsidR="0042437C" w:rsidRPr="00212C05">
              <w:rPr>
                <w:rFonts w:ascii="Times New Roman" w:hAnsi="Times New Roman" w:cs="Times New Roman"/>
                <w:szCs w:val="24"/>
                <w:lang w:val="pt-PT"/>
              </w:rPr>
              <w:t>produzidos n</w:t>
            </w:r>
            <w:r w:rsidRPr="00212C05">
              <w:rPr>
                <w:rFonts w:ascii="Times New Roman" w:hAnsi="Times New Roman" w:cs="Times New Roman"/>
                <w:szCs w:val="24"/>
                <w:lang w:val="pt-PT"/>
              </w:rPr>
              <w:t xml:space="preserve">o Interior da China para efeitos de </w:t>
            </w:r>
            <w:r w:rsidR="007D7112" w:rsidRPr="00212C05">
              <w:rPr>
                <w:rFonts w:ascii="Times New Roman" w:hAnsi="Times New Roman" w:cs="Times New Roman"/>
                <w:szCs w:val="24"/>
                <w:lang w:val="pt-PT"/>
              </w:rPr>
              <w:t xml:space="preserve">emissão e </w:t>
            </w:r>
            <w:r w:rsidRPr="00212C05">
              <w:rPr>
                <w:rFonts w:ascii="Times New Roman" w:hAnsi="Times New Roman" w:cs="Times New Roman"/>
                <w:szCs w:val="24"/>
                <w:lang w:val="pt-PT"/>
              </w:rPr>
              <w:t xml:space="preserve">distribuição no Interior da China. </w:t>
            </w:r>
          </w:p>
          <w:p w:rsidR="0052206E" w:rsidRPr="00203150" w:rsidRDefault="0052206E" w:rsidP="0052206E">
            <w:pPr>
              <w:ind w:rightChars="10" w:right="24"/>
              <w:jc w:val="both"/>
              <w:rPr>
                <w:rFonts w:ascii="Times New Roman" w:hAnsi="Times New Roman"/>
                <w:b/>
                <w:szCs w:val="24"/>
                <w:lang w:val="pt-PT"/>
              </w:rPr>
            </w:pPr>
            <w:r w:rsidRPr="00203150">
              <w:rPr>
                <w:rFonts w:ascii="Times New Roman" w:hAnsi="Times New Roman"/>
                <w:b/>
                <w:szCs w:val="24"/>
                <w:lang w:val="pt-PT"/>
              </w:rPr>
              <w:t>Desenhos Animados da Televisão</w:t>
            </w:r>
          </w:p>
          <w:p w:rsidR="0042437C" w:rsidRPr="00212C05" w:rsidRDefault="0042437C" w:rsidP="0042437C">
            <w:pPr>
              <w:pStyle w:val="a4"/>
              <w:numPr>
                <w:ilvl w:val="0"/>
                <w:numId w:val="43"/>
              </w:numPr>
              <w:spacing w:beforeLines="50" w:before="180" w:afterLines="50" w:after="180" w:line="340" w:lineRule="exact"/>
              <w:ind w:leftChars="0" w:left="402" w:hanging="425"/>
              <w:jc w:val="both"/>
              <w:rPr>
                <w:rFonts w:ascii="Times New Roman" w:hAnsi="Times New Roman" w:cs="Times New Roman"/>
                <w:szCs w:val="24"/>
                <w:lang w:val="pt-PT"/>
              </w:rPr>
            </w:pPr>
            <w:r w:rsidRPr="00124DAE">
              <w:rPr>
                <w:rFonts w:ascii="Times New Roman" w:hAnsi="Times New Roman" w:cs="Times New Roman"/>
                <w:szCs w:val="24"/>
                <w:lang w:val="pt-PT"/>
              </w:rPr>
              <w:t>Não há limite para o número de desenhos animados da televisão produzidos em Macau e importados por estações d</w:t>
            </w:r>
            <w:r w:rsidRPr="004F017E">
              <w:rPr>
                <w:rFonts w:ascii="Times New Roman" w:hAnsi="Times New Roman" w:cs="Times New Roman"/>
                <w:szCs w:val="24"/>
                <w:lang w:val="pt-PT"/>
              </w:rPr>
              <w:t xml:space="preserve">e difusão televisiva, sítios de conteúdos audiovisuais e redes de televisão por cabo do Interior da China, sendo relaxadas as restrições aplicadas </w:t>
            </w:r>
            <w:r w:rsidR="00A8481A" w:rsidRPr="00212C05">
              <w:rPr>
                <w:rFonts w:ascii="Times New Roman" w:hAnsi="Times New Roman" w:cs="Times New Roman"/>
                <w:szCs w:val="24"/>
                <w:lang w:val="pt-PT"/>
              </w:rPr>
              <w:t xml:space="preserve">aos desenhos animados da televisão </w:t>
            </w:r>
            <w:r w:rsidRPr="00212C05">
              <w:rPr>
                <w:rFonts w:ascii="Times New Roman" w:hAnsi="Times New Roman" w:cs="Times New Roman"/>
                <w:szCs w:val="24"/>
                <w:lang w:val="pt-PT"/>
              </w:rPr>
              <w:t xml:space="preserve"> </w:t>
            </w:r>
            <w:r w:rsidR="00A8481A" w:rsidRPr="00212C05">
              <w:rPr>
                <w:rFonts w:ascii="Times New Roman" w:hAnsi="Times New Roman" w:cs="Times New Roman"/>
                <w:szCs w:val="24"/>
                <w:lang w:val="pt-PT"/>
              </w:rPr>
              <w:t xml:space="preserve">produzidos </w:t>
            </w:r>
            <w:r w:rsidRPr="00212C05">
              <w:rPr>
                <w:rFonts w:ascii="Times New Roman" w:hAnsi="Times New Roman" w:cs="Times New Roman"/>
                <w:szCs w:val="24"/>
                <w:lang w:val="pt-PT"/>
              </w:rPr>
              <w:t>em Macau relativas aos aspectos como número e tempo de emissão.</w:t>
            </w:r>
          </w:p>
          <w:p w:rsidR="0052206E" w:rsidRPr="00203150" w:rsidRDefault="0042437C" w:rsidP="0042437C">
            <w:pPr>
              <w:pStyle w:val="a4"/>
              <w:numPr>
                <w:ilvl w:val="0"/>
                <w:numId w:val="43"/>
              </w:numPr>
              <w:spacing w:beforeLines="50" w:before="180" w:afterLines="50" w:after="180" w:line="340" w:lineRule="exact"/>
              <w:ind w:leftChars="0" w:left="402" w:hanging="425"/>
              <w:jc w:val="both"/>
              <w:rPr>
                <w:rFonts w:ascii="Times New Roman" w:hAnsi="Times New Roman"/>
                <w:color w:val="FF0000"/>
                <w:szCs w:val="24"/>
                <w:lang w:val="pt-PT"/>
              </w:rPr>
            </w:pPr>
            <w:r w:rsidRPr="00212C05">
              <w:rPr>
                <w:rFonts w:ascii="Times New Roman" w:hAnsi="Times New Roman" w:cs="Times New Roman"/>
                <w:szCs w:val="24"/>
                <w:lang w:val="pt-PT"/>
              </w:rPr>
              <w:t xml:space="preserve">Os desenhos animados da televisão produzidos em conjunto </w:t>
            </w:r>
            <w:r w:rsidRPr="00212C05">
              <w:rPr>
                <w:rFonts w:ascii="Times New Roman" w:hAnsi="Times New Roman" w:cs="Times New Roman"/>
                <w:szCs w:val="24"/>
                <w:lang w:val="pt-PT"/>
              </w:rPr>
              <w:lastRenderedPageBreak/>
              <w:t xml:space="preserve">pelo Interior da China e por Macau, mediante autorização concedida pelas autoridades competentes do Interior da China, podem ser considerados desenhos animados da televisão produzidos no Interior da China para efeitos de emissão e distribuição no Interior da China. </w:t>
            </w:r>
          </w:p>
        </w:tc>
      </w:tr>
    </w:tbl>
    <w:p w:rsidR="00F00805" w:rsidRPr="00203150" w:rsidRDefault="00F00805" w:rsidP="00F00805">
      <w:pPr>
        <w:widowControl/>
        <w:rPr>
          <w:rFonts w:ascii="Times New Roman" w:eastAsia="新細明體" w:hAnsi="Times New Roman" w:cs="Times New Roman"/>
          <w:b/>
          <w:szCs w:val="24"/>
          <w:lang w:val="pt-PT"/>
        </w:rPr>
      </w:pPr>
    </w:p>
    <w:p w:rsidR="00F00805" w:rsidRPr="00203150" w:rsidRDefault="00F00805">
      <w:pPr>
        <w:widowControl/>
        <w:rPr>
          <w:rFonts w:ascii="Times New Roman" w:eastAsia="新細明體" w:hAnsi="Times New Roman" w:cs="Times New Roman"/>
          <w:b/>
          <w:szCs w:val="24"/>
          <w:lang w:val="pt-PT"/>
        </w:rPr>
      </w:pPr>
      <w:r w:rsidRPr="00203150">
        <w:rPr>
          <w:rFonts w:ascii="Times New Roman" w:eastAsia="新細明體" w:hAnsi="Times New Roman" w:cs="Times New Roman"/>
          <w:b/>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DB089D" w:rsidRPr="00203150" w:rsidTr="00041419">
        <w:trPr>
          <w:cantSplit/>
          <w:trHeight w:val="1216"/>
        </w:trPr>
        <w:tc>
          <w:tcPr>
            <w:tcW w:w="2008" w:type="dxa"/>
            <w:vAlign w:val="center"/>
          </w:tcPr>
          <w:p w:rsidR="00DB089D" w:rsidRPr="00203150" w:rsidRDefault="00DB089D"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DB089D" w:rsidRPr="00203150" w:rsidRDefault="00DB089D"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DB089D" w:rsidRPr="00203150" w:rsidRDefault="00DB089D" w:rsidP="00451BE3">
            <w:pPr>
              <w:spacing w:line="340" w:lineRule="exact"/>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3. Serviços de Construção e Serviços de Engenharia Relacionados</w:t>
            </w:r>
          </w:p>
          <w:p w:rsidR="00DB089D" w:rsidRPr="00203150" w:rsidRDefault="00DB089D">
            <w:pPr>
              <w:tabs>
                <w:tab w:val="left" w:pos="512"/>
              </w:tabs>
              <w:spacing w:line="340" w:lineRule="exact"/>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CPC511+512+513</w:t>
            </w:r>
            <w:r w:rsidR="00CC208F">
              <w:rPr>
                <w:rStyle w:val="a5"/>
                <w:rFonts w:ascii="Times New Roman" w:hAnsi="Times New Roman" w:cs="Times New Roman"/>
                <w:szCs w:val="24"/>
                <w:lang w:val="pt-PT"/>
              </w:rPr>
              <w:footnoteReference w:id="6"/>
            </w:r>
            <w:r w:rsidRPr="00203150">
              <w:rPr>
                <w:rFonts w:ascii="Times New Roman" w:hAnsi="Times New Roman" w:cs="Times New Roman"/>
                <w:szCs w:val="24"/>
                <w:lang w:val="pt-PT"/>
              </w:rPr>
              <w:t>+514+515+516+517+5</w:t>
            </w:r>
            <w:r w:rsidRPr="00203150">
              <w:rPr>
                <w:rFonts w:ascii="Times New Roman" w:hAnsi="Times New Roman" w:cs="Times New Roman"/>
                <w:szCs w:val="24"/>
              </w:rPr>
              <w:t>18</w:t>
            </w:r>
            <w:r w:rsidR="00CC208F">
              <w:rPr>
                <w:rStyle w:val="a5"/>
                <w:rFonts w:ascii="Times New Roman" w:hAnsi="Times New Roman" w:cs="Times New Roman"/>
                <w:szCs w:val="24"/>
              </w:rPr>
              <w:footnoteReference w:id="7"/>
            </w:r>
          </w:p>
        </w:tc>
      </w:tr>
      <w:tr w:rsidR="005B6507" w:rsidRPr="00A231A5" w:rsidTr="00451BE3">
        <w:trPr>
          <w:trHeight w:val="2891"/>
        </w:trPr>
        <w:tc>
          <w:tcPr>
            <w:tcW w:w="2008" w:type="dxa"/>
          </w:tcPr>
          <w:p w:rsidR="00022D77" w:rsidRPr="00203150"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F00805" w:rsidRPr="00203150" w:rsidRDefault="00FE534E" w:rsidP="00A64B32">
            <w:pPr>
              <w:pStyle w:val="a4"/>
              <w:numPr>
                <w:ilvl w:val="0"/>
                <w:numId w:val="17"/>
              </w:numPr>
              <w:spacing w:beforeLines="50" w:before="180" w:afterLines="50" w:after="180" w:line="340" w:lineRule="exact"/>
              <w:ind w:leftChars="0" w:left="400" w:hanging="336"/>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Não há limites à proporção de residentes permanentes de Macau que </w:t>
            </w:r>
            <w:r w:rsidR="002F5562" w:rsidRPr="00203150">
              <w:rPr>
                <w:rFonts w:ascii="Times New Roman" w:hAnsi="Times New Roman" w:cs="Times New Roman"/>
                <w:szCs w:val="24"/>
                <w:lang w:val="pt-PT"/>
              </w:rPr>
              <w:t>podem ser</w:t>
            </w:r>
            <w:r w:rsidRPr="00203150">
              <w:rPr>
                <w:rFonts w:ascii="Times New Roman" w:hAnsi="Times New Roman" w:cs="Times New Roman"/>
                <w:szCs w:val="24"/>
                <w:lang w:val="pt-PT"/>
              </w:rPr>
              <w:t xml:space="preserve"> gerentes de projecto, aprovados pelas autoridades competentes para a gestão da qualificação, em empresas de construção estabelecidas no </w:t>
            </w:r>
            <w:r w:rsidR="0038533E" w:rsidRPr="00203150">
              <w:rPr>
                <w:rFonts w:ascii="Times New Roman" w:hAnsi="Times New Roman" w:cs="Times New Roman"/>
                <w:szCs w:val="24"/>
                <w:lang w:val="pt-PT"/>
              </w:rPr>
              <w:t>Interior da China</w:t>
            </w:r>
            <w:r w:rsidRPr="00203150">
              <w:rPr>
                <w:rFonts w:ascii="Times New Roman" w:hAnsi="Times New Roman" w:cs="Times New Roman"/>
                <w:szCs w:val="24"/>
                <w:lang w:val="pt-PT"/>
              </w:rPr>
              <w:t xml:space="preserve"> por prestadores de serviços de Macau. </w:t>
            </w:r>
          </w:p>
          <w:p w:rsidR="00022D77" w:rsidRPr="00203150" w:rsidRDefault="00FE534E" w:rsidP="00A64B32">
            <w:pPr>
              <w:pStyle w:val="a4"/>
              <w:numPr>
                <w:ilvl w:val="0"/>
                <w:numId w:val="17"/>
              </w:numPr>
              <w:spacing w:beforeLines="50" w:before="180" w:afterLines="50" w:after="180" w:line="340" w:lineRule="exact"/>
              <w:ind w:leftChars="0" w:left="400" w:hanging="336"/>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Não se aplicam requisitos </w:t>
            </w:r>
            <w:r w:rsidR="002F5562" w:rsidRPr="00203150">
              <w:rPr>
                <w:rFonts w:ascii="Times New Roman" w:hAnsi="Times New Roman" w:cs="Times New Roman"/>
                <w:szCs w:val="24"/>
                <w:lang w:val="pt-PT"/>
              </w:rPr>
              <w:t>relativos ao</w:t>
            </w:r>
            <w:r w:rsidRPr="00203150">
              <w:rPr>
                <w:rFonts w:ascii="Times New Roman" w:hAnsi="Times New Roman" w:cs="Times New Roman"/>
                <w:szCs w:val="24"/>
                <w:lang w:val="pt-PT"/>
              </w:rPr>
              <w:t xml:space="preserve"> </w:t>
            </w:r>
            <w:r w:rsidR="002F5562" w:rsidRPr="00203150">
              <w:rPr>
                <w:rFonts w:ascii="Times New Roman" w:hAnsi="Times New Roman" w:cs="Times New Roman"/>
                <w:szCs w:val="24"/>
                <w:lang w:val="pt-PT"/>
              </w:rPr>
              <w:t>período</w:t>
            </w:r>
            <w:r w:rsidRPr="00203150">
              <w:rPr>
                <w:rFonts w:ascii="Times New Roman" w:hAnsi="Times New Roman" w:cs="Times New Roman"/>
                <w:szCs w:val="24"/>
                <w:lang w:val="pt-PT"/>
              </w:rPr>
              <w:t xml:space="preserve"> de residência no </w:t>
            </w:r>
            <w:r w:rsidR="0038533E" w:rsidRPr="00203150">
              <w:rPr>
                <w:rFonts w:ascii="Times New Roman" w:hAnsi="Times New Roman" w:cs="Times New Roman"/>
                <w:szCs w:val="24"/>
                <w:lang w:val="pt-PT"/>
              </w:rPr>
              <w:t>Interior da China</w:t>
            </w:r>
            <w:r w:rsidRPr="00203150">
              <w:rPr>
                <w:rFonts w:ascii="Times New Roman" w:hAnsi="Times New Roman" w:cs="Times New Roman"/>
                <w:szCs w:val="24"/>
                <w:lang w:val="pt-PT"/>
              </w:rPr>
              <w:t xml:space="preserve"> aos residentes permanentes de Macau que prestem funções</w:t>
            </w:r>
            <w:r w:rsidR="002F5562"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nas áreas técnicas de engenharia e administrativo-financeira</w:t>
            </w:r>
            <w:r w:rsidR="002F5562" w:rsidRPr="00203150">
              <w:rPr>
                <w:rFonts w:ascii="Times New Roman" w:hAnsi="Times New Roman" w:cs="Times New Roman"/>
                <w:szCs w:val="24"/>
                <w:lang w:val="pt-PT"/>
              </w:rPr>
              <w:t>,</w:t>
            </w:r>
            <w:r w:rsidRPr="00203150">
              <w:rPr>
                <w:rFonts w:ascii="Times New Roman" w:hAnsi="Times New Roman" w:cs="Times New Roman"/>
                <w:szCs w:val="24"/>
                <w:lang w:val="pt-PT"/>
              </w:rPr>
              <w:t xml:space="preserve"> </w:t>
            </w:r>
            <w:r w:rsidR="002F5562" w:rsidRPr="00203150">
              <w:rPr>
                <w:rFonts w:ascii="Times New Roman" w:hAnsi="Times New Roman" w:cs="Times New Roman"/>
                <w:szCs w:val="24"/>
                <w:lang w:val="pt-PT"/>
              </w:rPr>
              <w:t>em</w:t>
            </w:r>
            <w:r w:rsidRPr="00203150">
              <w:rPr>
                <w:rFonts w:ascii="Times New Roman" w:hAnsi="Times New Roman" w:cs="Times New Roman"/>
                <w:szCs w:val="24"/>
                <w:lang w:val="pt-PT"/>
              </w:rPr>
              <w:t xml:space="preserve"> empresas de construção estabelecidas no </w:t>
            </w:r>
            <w:r w:rsidR="0038533E" w:rsidRPr="00203150">
              <w:rPr>
                <w:rFonts w:ascii="Times New Roman" w:hAnsi="Times New Roman" w:cs="Times New Roman"/>
                <w:szCs w:val="24"/>
                <w:lang w:val="pt-PT"/>
              </w:rPr>
              <w:t>Interior da China</w:t>
            </w:r>
            <w:r w:rsidRPr="00203150">
              <w:rPr>
                <w:rFonts w:ascii="Times New Roman" w:hAnsi="Times New Roman" w:cs="Times New Roman"/>
                <w:szCs w:val="24"/>
                <w:lang w:val="pt-PT"/>
              </w:rPr>
              <w:t xml:space="preserve"> por prestadores de serviços de Macau.</w:t>
            </w:r>
          </w:p>
          <w:p w:rsidR="00022D77" w:rsidRPr="00203150" w:rsidRDefault="00B97175" w:rsidP="00A64B32">
            <w:pPr>
              <w:pStyle w:val="a4"/>
              <w:numPr>
                <w:ilvl w:val="0"/>
                <w:numId w:val="17"/>
              </w:numPr>
              <w:spacing w:beforeLines="50" w:before="180" w:afterLines="50" w:after="180" w:line="340" w:lineRule="exact"/>
              <w:ind w:leftChars="0" w:left="400" w:hanging="336"/>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2C48D9" w:rsidRPr="00203150" w:rsidRDefault="002C48D9" w:rsidP="00FE534E">
      <w:pPr>
        <w:pStyle w:val="Default"/>
        <w:rPr>
          <w:lang w:val="pt-PT"/>
        </w:rPr>
      </w:pPr>
    </w:p>
    <w:p w:rsidR="002C48D9" w:rsidRPr="00203150" w:rsidRDefault="002C48D9">
      <w:pPr>
        <w:widowControl/>
        <w:rPr>
          <w:rFonts w:ascii="Times New Roman" w:hAnsi="Times New Roman" w:cs="Times New Roman"/>
          <w:color w:val="000000"/>
          <w:kern w:val="0"/>
          <w:szCs w:val="24"/>
          <w:lang w:val="pt-PT"/>
        </w:rPr>
      </w:pPr>
      <w:r w:rsidRPr="00124DAE">
        <w:rPr>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203150"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D56E4D" w:rsidP="00D56E4D">
            <w:pPr>
              <w:spacing w:line="340" w:lineRule="exact"/>
              <w:jc w:val="both"/>
              <w:rPr>
                <w:rFonts w:ascii="Times New Roman" w:eastAsia="新細明體" w:hAnsi="Times New Roman" w:cs="Times New Roman"/>
                <w:szCs w:val="24"/>
                <w:lang w:val="pt-PT"/>
              </w:rPr>
            </w:pPr>
            <w:r w:rsidRPr="00203150">
              <w:rPr>
                <w:rFonts w:ascii="Times New Roman" w:hAnsi="Times New Roman" w:cs="Times New Roman"/>
                <w:szCs w:val="24"/>
              </w:rPr>
              <w:t>4. Serviços de Distribuição</w:t>
            </w:r>
          </w:p>
        </w:tc>
      </w:tr>
      <w:tr w:rsidR="00D56E4D" w:rsidRPr="00A231A5" w:rsidTr="00D56E4D">
        <w:trPr>
          <w:cantSplit/>
          <w:trHeight w:val="1060"/>
        </w:trPr>
        <w:tc>
          <w:tcPr>
            <w:tcW w:w="2008" w:type="dxa"/>
            <w:vMerge/>
          </w:tcPr>
          <w:p w:rsidR="00D56E4D" w:rsidRPr="00203150" w:rsidRDefault="00D56E4D"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D56E4D" w:rsidRPr="00203150" w:rsidRDefault="00D56E4D" w:rsidP="00212C05">
            <w:pPr>
              <w:pStyle w:val="Web"/>
              <w:spacing w:before="0" w:beforeAutospacing="0" w:after="0" w:afterAutospacing="0"/>
              <w:ind w:firstLineChars="100" w:firstLine="240"/>
              <w:rPr>
                <w:rFonts w:ascii="Times New Roman" w:hAnsi="Times New Roman" w:cs="Times New Roman"/>
                <w:lang w:val="pt-PT"/>
              </w:rPr>
            </w:pPr>
            <w:r w:rsidRPr="00203150">
              <w:rPr>
                <w:rFonts w:ascii="Times New Roman" w:hAnsi="Times New Roman" w:cs="Times New Roman"/>
                <w:lang w:val="pt-PT"/>
              </w:rPr>
              <w:t xml:space="preserve">B. Serviços de </w:t>
            </w:r>
            <w:r w:rsidR="00A52AB1" w:rsidRPr="00203150">
              <w:rPr>
                <w:rFonts w:ascii="Times New Roman" w:hAnsi="Times New Roman" w:cs="Times New Roman"/>
                <w:lang w:val="pt-PT"/>
              </w:rPr>
              <w:t>c</w:t>
            </w:r>
            <w:r w:rsidRPr="00203150">
              <w:rPr>
                <w:rFonts w:ascii="Times New Roman" w:hAnsi="Times New Roman" w:cs="Times New Roman"/>
                <w:lang w:val="pt-PT"/>
              </w:rPr>
              <w:t xml:space="preserve">omércio por </w:t>
            </w:r>
            <w:r w:rsidR="0090624B" w:rsidRPr="00203150">
              <w:rPr>
                <w:rFonts w:ascii="Times New Roman" w:hAnsi="Times New Roman" w:cs="Times New Roman"/>
                <w:lang w:val="pt-PT"/>
              </w:rPr>
              <w:t>g</w:t>
            </w:r>
            <w:r w:rsidRPr="00203150">
              <w:rPr>
                <w:rFonts w:ascii="Times New Roman" w:hAnsi="Times New Roman" w:cs="Times New Roman"/>
                <w:lang w:val="pt-PT"/>
              </w:rPr>
              <w:t>rosso (CPC622)</w:t>
            </w:r>
          </w:p>
          <w:p w:rsidR="00D56E4D" w:rsidRPr="00203150" w:rsidRDefault="00D56E4D" w:rsidP="00212C05">
            <w:pPr>
              <w:pStyle w:val="Web"/>
              <w:spacing w:before="0" w:beforeAutospacing="0" w:after="0" w:afterAutospacing="0"/>
              <w:ind w:firstLineChars="100" w:firstLine="240"/>
              <w:rPr>
                <w:rFonts w:ascii="Times New Roman" w:hAnsi="Times New Roman" w:cs="Times New Roman"/>
                <w:lang w:val="pt-PT"/>
              </w:rPr>
            </w:pPr>
            <w:r w:rsidRPr="00203150">
              <w:rPr>
                <w:rFonts w:ascii="Times New Roman" w:hAnsi="Times New Roman" w:cs="Times New Roman"/>
                <w:lang w:val="pt-PT"/>
              </w:rPr>
              <w:t xml:space="preserve">C. Serviços de </w:t>
            </w:r>
            <w:r w:rsidR="00A52AB1" w:rsidRPr="00203150">
              <w:rPr>
                <w:rFonts w:ascii="Times New Roman" w:hAnsi="Times New Roman" w:cs="Times New Roman"/>
                <w:lang w:val="pt-PT"/>
              </w:rPr>
              <w:t>c</w:t>
            </w:r>
            <w:r w:rsidRPr="00203150">
              <w:rPr>
                <w:rFonts w:ascii="Times New Roman" w:hAnsi="Times New Roman" w:cs="Times New Roman"/>
                <w:lang w:val="pt-PT"/>
              </w:rPr>
              <w:t xml:space="preserve">omércio a </w:t>
            </w:r>
            <w:r w:rsidR="00A52AB1" w:rsidRPr="00203150">
              <w:rPr>
                <w:rFonts w:ascii="Times New Roman" w:hAnsi="Times New Roman" w:cs="Times New Roman"/>
                <w:lang w:val="pt-PT"/>
              </w:rPr>
              <w:t>r</w:t>
            </w:r>
            <w:r w:rsidR="0090624B" w:rsidRPr="00203150">
              <w:rPr>
                <w:rFonts w:ascii="Times New Roman" w:hAnsi="Times New Roman" w:cs="Times New Roman"/>
                <w:lang w:val="pt-PT"/>
              </w:rPr>
              <w:t xml:space="preserve">etalho </w:t>
            </w:r>
            <w:r w:rsidRPr="00203150">
              <w:rPr>
                <w:rFonts w:ascii="Times New Roman" w:hAnsi="Times New Roman" w:cs="Times New Roman"/>
                <w:lang w:val="pt-PT"/>
              </w:rPr>
              <w:t>(CPC631</w:t>
            </w:r>
            <w:r w:rsidR="005A35BC" w:rsidRPr="00203150">
              <w:rPr>
                <w:rFonts w:ascii="Times New Roman" w:hAnsi="Times New Roman" w:cs="Times New Roman"/>
                <w:lang w:val="pt-PT"/>
              </w:rPr>
              <w:t>+</w:t>
            </w:r>
            <w:r w:rsidRPr="00203150">
              <w:rPr>
                <w:rFonts w:ascii="Times New Roman" w:hAnsi="Times New Roman" w:cs="Times New Roman"/>
                <w:lang w:val="pt-PT"/>
              </w:rPr>
              <w:t>632</w:t>
            </w:r>
            <w:r w:rsidR="005A35BC" w:rsidRPr="00203150">
              <w:rPr>
                <w:rFonts w:ascii="Times New Roman" w:hAnsi="Times New Roman" w:cs="Times New Roman"/>
                <w:lang w:val="pt-PT"/>
              </w:rPr>
              <w:t>+</w:t>
            </w:r>
            <w:r w:rsidRPr="00203150">
              <w:rPr>
                <w:rFonts w:ascii="Times New Roman" w:hAnsi="Times New Roman" w:cs="Times New Roman"/>
                <w:lang w:val="pt-PT"/>
              </w:rPr>
              <w:t>6111</w:t>
            </w:r>
            <w:r w:rsidR="005A35BC" w:rsidRPr="00203150">
              <w:rPr>
                <w:rFonts w:ascii="Times New Roman" w:hAnsi="Times New Roman" w:cs="Times New Roman"/>
                <w:lang w:val="pt-PT"/>
              </w:rPr>
              <w:t>+</w:t>
            </w:r>
            <w:r w:rsidRPr="00203150">
              <w:rPr>
                <w:rFonts w:ascii="Times New Roman" w:hAnsi="Times New Roman" w:cs="Times New Roman"/>
                <w:lang w:val="pt-PT"/>
              </w:rPr>
              <w:t>6113</w:t>
            </w:r>
            <w:r w:rsidR="005A35BC" w:rsidRPr="00203150">
              <w:rPr>
                <w:rFonts w:ascii="Times New Roman" w:hAnsi="Times New Roman" w:cs="Times New Roman"/>
                <w:lang w:val="pt-PT"/>
              </w:rPr>
              <w:t>+</w:t>
            </w:r>
            <w:r w:rsidRPr="00203150">
              <w:rPr>
                <w:rFonts w:ascii="Times New Roman" w:hAnsi="Times New Roman" w:cs="Times New Roman"/>
                <w:lang w:val="pt-PT"/>
              </w:rPr>
              <w:t>6121)</w:t>
            </w:r>
          </w:p>
        </w:tc>
      </w:tr>
      <w:tr w:rsidR="005B6507" w:rsidRPr="00A231A5" w:rsidTr="00EA7DAD">
        <w:trPr>
          <w:trHeight w:val="1778"/>
        </w:trPr>
        <w:tc>
          <w:tcPr>
            <w:tcW w:w="2008" w:type="dxa"/>
          </w:tcPr>
          <w:p w:rsidR="005B6507" w:rsidRPr="00203150"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5B6507" w:rsidRPr="00203150" w:rsidRDefault="00D56E4D" w:rsidP="00F00805">
            <w:pPr>
              <w:pStyle w:val="Web"/>
              <w:ind w:leftChars="26" w:left="62" w:firstLineChars="200" w:firstLine="480"/>
              <w:jc w:val="both"/>
              <w:rPr>
                <w:rFonts w:ascii="Times New Roman" w:hAnsi="Times New Roman" w:cs="Times New Roman"/>
                <w:lang w:val="pt-PT"/>
              </w:rPr>
            </w:pPr>
            <w:r w:rsidRPr="00203150">
              <w:rPr>
                <w:rFonts w:ascii="Times New Roman" w:hAnsi="Times New Roman" w:cs="Times New Roman"/>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2C48D9" w:rsidRPr="00203150" w:rsidRDefault="002C48D9" w:rsidP="005B6507">
      <w:pPr>
        <w:rPr>
          <w:rFonts w:ascii="Times New Roman" w:eastAsia="新細明體" w:hAnsi="Times New Roman" w:cs="Times New Roman"/>
          <w:szCs w:val="24"/>
          <w:lang w:val="pt-PT"/>
        </w:rPr>
      </w:pPr>
    </w:p>
    <w:p w:rsidR="002C48D9" w:rsidRPr="00203150" w:rsidRDefault="002C48D9">
      <w:pPr>
        <w:widowControl/>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F00805" w:rsidRPr="00203150" w:rsidTr="00E034A7">
        <w:trPr>
          <w:cantSplit/>
          <w:trHeight w:val="538"/>
        </w:trPr>
        <w:tc>
          <w:tcPr>
            <w:tcW w:w="2008" w:type="dxa"/>
            <w:vMerge w:val="restart"/>
            <w:vAlign w:val="center"/>
          </w:tcPr>
          <w:p w:rsidR="00F00805" w:rsidRPr="00203150" w:rsidRDefault="00F00805" w:rsidP="00E034A7">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F00805" w:rsidRPr="00203150" w:rsidRDefault="00F00805" w:rsidP="00E034A7">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F00805" w:rsidRPr="00203150" w:rsidRDefault="00F00805" w:rsidP="00E034A7">
            <w:pPr>
              <w:spacing w:line="340" w:lineRule="exact"/>
              <w:jc w:val="both"/>
              <w:rPr>
                <w:rFonts w:ascii="Times New Roman" w:eastAsia="新細明體" w:hAnsi="Times New Roman" w:cs="Times New Roman"/>
                <w:szCs w:val="24"/>
                <w:lang w:val="pt-PT"/>
              </w:rPr>
            </w:pPr>
            <w:r w:rsidRPr="00203150">
              <w:rPr>
                <w:rFonts w:ascii="Times New Roman" w:hAnsi="Times New Roman" w:cs="Times New Roman"/>
                <w:szCs w:val="24"/>
              </w:rPr>
              <w:t>4. Serviços de Distribuição</w:t>
            </w:r>
          </w:p>
        </w:tc>
      </w:tr>
      <w:tr w:rsidR="00F00805" w:rsidRPr="00A231A5" w:rsidTr="00E034A7">
        <w:trPr>
          <w:cantSplit/>
          <w:trHeight w:val="1060"/>
        </w:trPr>
        <w:tc>
          <w:tcPr>
            <w:tcW w:w="2008" w:type="dxa"/>
            <w:vMerge/>
          </w:tcPr>
          <w:p w:rsidR="00F00805" w:rsidRPr="00203150" w:rsidRDefault="00F00805" w:rsidP="00E034A7">
            <w:pPr>
              <w:spacing w:line="340" w:lineRule="exact"/>
              <w:jc w:val="both"/>
              <w:rPr>
                <w:rFonts w:ascii="Times New Roman" w:eastAsia="新細明體" w:hAnsi="Times New Roman" w:cs="Times New Roman"/>
                <w:b/>
                <w:szCs w:val="24"/>
                <w:lang w:val="pt-PT"/>
              </w:rPr>
            </w:pPr>
          </w:p>
        </w:tc>
        <w:tc>
          <w:tcPr>
            <w:tcW w:w="6354" w:type="dxa"/>
            <w:vAlign w:val="center"/>
          </w:tcPr>
          <w:p w:rsidR="00F00805" w:rsidRPr="00203150" w:rsidRDefault="00F00805">
            <w:pPr>
              <w:pStyle w:val="Web"/>
              <w:ind w:firstLineChars="100" w:firstLine="240"/>
              <w:rPr>
                <w:rFonts w:ascii="Times New Roman" w:hAnsi="Times New Roman" w:cs="Times New Roman"/>
                <w:lang w:val="pt-PT"/>
              </w:rPr>
            </w:pPr>
            <w:r w:rsidRPr="00203150">
              <w:rPr>
                <w:rFonts w:ascii="Times New Roman" w:hAnsi="Times New Roman" w:cs="Times New Roman"/>
                <w:lang w:val="pt-PT"/>
              </w:rPr>
              <w:t xml:space="preserve">C. Serviços de comércio a retalho </w:t>
            </w:r>
            <w:r w:rsidR="00614E57" w:rsidRPr="00203150">
              <w:rPr>
                <w:rFonts w:ascii="Times New Roman" w:hAnsi="Times New Roman" w:cs="Times New Roman"/>
                <w:lang w:val="pt-PT"/>
              </w:rPr>
              <w:t>(livros, jornais, revistas e objectos históricos)</w:t>
            </w:r>
          </w:p>
        </w:tc>
      </w:tr>
      <w:tr w:rsidR="00F00805" w:rsidRPr="00A231A5" w:rsidTr="00E034A7">
        <w:trPr>
          <w:trHeight w:val="1778"/>
        </w:trPr>
        <w:tc>
          <w:tcPr>
            <w:tcW w:w="2008" w:type="dxa"/>
          </w:tcPr>
          <w:p w:rsidR="00F00805" w:rsidRPr="00203150" w:rsidRDefault="00F00805" w:rsidP="00F00805">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F00805" w:rsidRPr="00203150" w:rsidRDefault="00F00805" w:rsidP="00E034A7">
            <w:pPr>
              <w:pStyle w:val="Web"/>
              <w:ind w:leftChars="26" w:left="62" w:firstLineChars="200" w:firstLine="480"/>
              <w:jc w:val="both"/>
              <w:rPr>
                <w:rFonts w:ascii="Times New Roman" w:hAnsi="Times New Roman" w:cs="Times New Roman"/>
                <w:lang w:val="pt-PT"/>
              </w:rPr>
            </w:pPr>
            <w:r w:rsidRPr="00203150">
              <w:rPr>
                <w:rFonts w:ascii="Times New Roman" w:hAnsi="Times New Roman" w:cs="Times New Roman"/>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F00805" w:rsidRPr="00203150" w:rsidRDefault="00F00805">
      <w:pPr>
        <w:widowControl/>
        <w:rPr>
          <w:rFonts w:ascii="Times New Roman" w:eastAsia="新細明體" w:hAnsi="Times New Roman" w:cs="Times New Roman"/>
          <w:szCs w:val="24"/>
          <w:lang w:val="pt-PT"/>
        </w:rPr>
      </w:pPr>
    </w:p>
    <w:p w:rsidR="00F00805" w:rsidRPr="00203150" w:rsidRDefault="00F00805">
      <w:pPr>
        <w:widowControl/>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203150"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E84CC8" w:rsidP="00E84CC8">
            <w:pPr>
              <w:spacing w:line="340" w:lineRule="exact"/>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5. </w:t>
            </w:r>
            <w:r w:rsidRPr="00203150">
              <w:rPr>
                <w:rFonts w:ascii="Times New Roman" w:hAnsi="Times New Roman" w:cs="Times New Roman"/>
                <w:szCs w:val="24"/>
                <w:lang w:val="pt-PT"/>
              </w:rPr>
              <w:t>Serviços de educação</w:t>
            </w:r>
          </w:p>
        </w:tc>
      </w:tr>
      <w:tr w:rsidR="00E84CC8" w:rsidRPr="00A231A5" w:rsidTr="00E84CC8">
        <w:trPr>
          <w:cantSplit/>
          <w:trHeight w:val="720"/>
        </w:trPr>
        <w:tc>
          <w:tcPr>
            <w:tcW w:w="2008" w:type="dxa"/>
            <w:vMerge/>
          </w:tcPr>
          <w:p w:rsidR="00E84CC8" w:rsidRPr="00203150" w:rsidRDefault="00E84CC8"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E84CC8" w:rsidRPr="00203150" w:rsidRDefault="00E84CC8" w:rsidP="00E84CC8">
            <w:pPr>
              <w:tabs>
                <w:tab w:val="left" w:pos="512"/>
              </w:tabs>
              <w:spacing w:line="340" w:lineRule="exact"/>
              <w:ind w:firstLineChars="100" w:firstLine="24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C. Serviços de educação superior (CPC923)</w:t>
            </w:r>
          </w:p>
        </w:tc>
      </w:tr>
      <w:tr w:rsidR="005B6507" w:rsidRPr="00A231A5" w:rsidTr="00EA7DAD">
        <w:trPr>
          <w:trHeight w:val="1553"/>
        </w:trPr>
        <w:tc>
          <w:tcPr>
            <w:tcW w:w="2008" w:type="dxa"/>
          </w:tcPr>
          <w:p w:rsidR="005B6507" w:rsidRPr="00203150"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C237F5" w:rsidRPr="00203150" w:rsidRDefault="00C237F5" w:rsidP="00A64B32">
            <w:pPr>
              <w:pStyle w:val="a4"/>
              <w:numPr>
                <w:ilvl w:val="0"/>
                <w:numId w:val="38"/>
              </w:numPr>
              <w:spacing w:beforeLines="50" w:before="180" w:afterLines="50" w:after="180" w:line="340" w:lineRule="exact"/>
              <w:ind w:leftChars="0" w:left="400" w:hanging="336"/>
              <w:jc w:val="both"/>
              <w:rPr>
                <w:rFonts w:ascii="Times New Roman" w:hAnsi="Times New Roman" w:cs="Times New Roman"/>
                <w:szCs w:val="24"/>
                <w:lang w:val="pt-PT"/>
              </w:rPr>
            </w:pPr>
            <w:r w:rsidRPr="00203150">
              <w:rPr>
                <w:rFonts w:ascii="Times New Roman" w:hAnsi="Times New Roman" w:cs="Times New Roman"/>
                <w:szCs w:val="24"/>
                <w:lang w:val="pt-PT"/>
              </w:rPr>
              <w:t xml:space="preserve">É permitida </w:t>
            </w:r>
            <w:r w:rsidR="009D0194" w:rsidRPr="00203150">
              <w:rPr>
                <w:rFonts w:ascii="Times New Roman" w:hAnsi="Times New Roman" w:cs="Times New Roman"/>
                <w:szCs w:val="24"/>
                <w:lang w:val="pt-PT"/>
              </w:rPr>
              <w:t>a</w:t>
            </w:r>
            <w:r w:rsidRPr="00203150">
              <w:rPr>
                <w:rFonts w:ascii="Times New Roman" w:hAnsi="Times New Roman" w:cs="Times New Roman"/>
                <w:szCs w:val="24"/>
                <w:lang w:val="pt-PT"/>
              </w:rPr>
              <w:t xml:space="preserve"> adopção de uma forma de registo na Província de Guangdong relativamente à admissão dos alunos de Macau por instituições comuns de ensino superior daquela província. </w:t>
            </w:r>
          </w:p>
          <w:p w:rsidR="00022D77" w:rsidRPr="00212C05" w:rsidRDefault="00D86F38">
            <w:pPr>
              <w:pStyle w:val="a4"/>
              <w:numPr>
                <w:ilvl w:val="0"/>
                <w:numId w:val="38"/>
              </w:numPr>
              <w:spacing w:beforeLines="50" w:before="180" w:afterLines="50" w:after="180" w:line="340" w:lineRule="exact"/>
              <w:ind w:leftChars="0" w:left="400" w:hanging="336"/>
              <w:jc w:val="both"/>
              <w:rPr>
                <w:rFonts w:ascii="Times New Roman" w:eastAsia="新細明體" w:hAnsi="Times New Roman" w:cs="Times New Roman"/>
                <w:szCs w:val="24"/>
                <w:lang w:val="pt-PT"/>
              </w:rPr>
            </w:pPr>
            <w:r w:rsidRPr="00212C05">
              <w:rPr>
                <w:rFonts w:ascii="Times New Roman" w:hAnsi="Times New Roman" w:cs="Times New Roman"/>
                <w:color w:val="000000" w:themeColor="text1"/>
                <w:szCs w:val="24"/>
                <w:lang w:val="pt-PT"/>
              </w:rPr>
              <w:t xml:space="preserve">É permitido aos estabelecimentos de ensino de Macau qualificados para </w:t>
            </w:r>
            <w:r w:rsidR="00841605" w:rsidRPr="00212C05">
              <w:rPr>
                <w:rFonts w:ascii="Times New Roman" w:hAnsi="Times New Roman" w:cs="Times New Roman"/>
                <w:color w:val="000000" w:themeColor="text1"/>
                <w:szCs w:val="24"/>
                <w:lang w:val="pt-PT"/>
              </w:rPr>
              <w:t>a admissão de alunos do Interior da China</w:t>
            </w:r>
            <w:r w:rsidR="0045378E" w:rsidRPr="00212C05">
              <w:rPr>
                <w:rFonts w:ascii="Times New Roman" w:hAnsi="Times New Roman" w:cs="Times New Roman"/>
                <w:color w:val="000000" w:themeColor="text1"/>
                <w:szCs w:val="24"/>
                <w:lang w:val="pt-PT"/>
              </w:rPr>
              <w:t>, cumpridas as exigências do Interior da China relativas à admissão de alunos,</w:t>
            </w:r>
            <w:r w:rsidR="00841605" w:rsidRPr="00212C05">
              <w:rPr>
                <w:rFonts w:ascii="Times New Roman" w:hAnsi="Times New Roman" w:cs="Times New Roman"/>
                <w:color w:val="000000" w:themeColor="text1"/>
                <w:szCs w:val="24"/>
                <w:lang w:val="pt-PT"/>
              </w:rPr>
              <w:t xml:space="preserve"> aumentar o limite máximo</w:t>
            </w:r>
            <w:r w:rsidR="00A8637B" w:rsidRPr="00212C05">
              <w:rPr>
                <w:rFonts w:ascii="Times New Roman" w:hAnsi="Times New Roman" w:cs="Times New Roman"/>
                <w:color w:val="000000" w:themeColor="text1"/>
                <w:szCs w:val="24"/>
                <w:lang w:val="pt-PT"/>
              </w:rPr>
              <w:t xml:space="preserve"> dos alunos do Interior da China admitidos, sendo alargado, activamente, o limite máximo, dos alunos do Interior da China admitidos na Grande Baía Guangdong-Hong Kong-Macau. </w:t>
            </w:r>
            <w:r w:rsidR="00841605" w:rsidRPr="00212C05">
              <w:rPr>
                <w:rFonts w:ascii="Times New Roman" w:hAnsi="Times New Roman" w:cs="Times New Roman"/>
                <w:color w:val="000000" w:themeColor="text1"/>
                <w:szCs w:val="24"/>
                <w:lang w:val="pt-PT"/>
              </w:rPr>
              <w:t xml:space="preserve"> </w:t>
            </w:r>
          </w:p>
        </w:tc>
      </w:tr>
    </w:tbl>
    <w:p w:rsidR="002C48D9" w:rsidRPr="00203150" w:rsidRDefault="002C48D9" w:rsidP="005B6507">
      <w:pPr>
        <w:rPr>
          <w:rFonts w:ascii="Times New Roman" w:eastAsia="新細明體" w:hAnsi="Times New Roman" w:cs="Times New Roman"/>
          <w:szCs w:val="24"/>
          <w:lang w:val="pt-PT"/>
        </w:rPr>
      </w:pPr>
    </w:p>
    <w:p w:rsidR="002C48D9" w:rsidRPr="00203150" w:rsidRDefault="002C48D9">
      <w:pPr>
        <w:widowControl/>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A231A5"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113212" w:rsidP="00056087">
            <w:pPr>
              <w:pStyle w:val="Default"/>
              <w:jc w:val="both"/>
              <w:rPr>
                <w:lang w:val="pt-PT"/>
              </w:rPr>
            </w:pPr>
            <w:r w:rsidRPr="00203150">
              <w:rPr>
                <w:lang w:val="pt-PT"/>
              </w:rPr>
              <w:t xml:space="preserve">6. Serviços de </w:t>
            </w:r>
            <w:r w:rsidR="00056087" w:rsidRPr="00203150">
              <w:rPr>
                <w:lang w:val="pt-PT"/>
              </w:rPr>
              <w:t>g</w:t>
            </w:r>
            <w:r w:rsidRPr="00203150">
              <w:rPr>
                <w:lang w:val="pt-PT"/>
              </w:rPr>
              <w:t xml:space="preserve">estão do </w:t>
            </w:r>
            <w:r w:rsidR="00056087" w:rsidRPr="00203150">
              <w:rPr>
                <w:lang w:val="pt-PT"/>
              </w:rPr>
              <w:t>a</w:t>
            </w:r>
            <w:r w:rsidRPr="00203150">
              <w:rPr>
                <w:lang w:val="pt-PT"/>
              </w:rPr>
              <w:t xml:space="preserve">mbiente (excluindo </w:t>
            </w:r>
            <w:r w:rsidR="00056087" w:rsidRPr="00203150">
              <w:rPr>
                <w:lang w:val="pt-PT"/>
              </w:rPr>
              <w:t>c</w:t>
            </w:r>
            <w:r w:rsidRPr="00203150">
              <w:rPr>
                <w:lang w:val="pt-PT"/>
              </w:rPr>
              <w:t xml:space="preserve">ontrolo da </w:t>
            </w:r>
            <w:r w:rsidR="00056087" w:rsidRPr="00203150">
              <w:rPr>
                <w:lang w:val="pt-PT"/>
              </w:rPr>
              <w:t>q</w:t>
            </w:r>
            <w:r w:rsidRPr="00203150">
              <w:rPr>
                <w:lang w:val="pt-PT"/>
              </w:rPr>
              <w:t xml:space="preserve">ualidade </w:t>
            </w:r>
            <w:r w:rsidR="00056087" w:rsidRPr="00203150">
              <w:rPr>
                <w:lang w:val="pt-PT"/>
              </w:rPr>
              <w:t>a</w:t>
            </w:r>
            <w:r w:rsidRPr="00203150">
              <w:rPr>
                <w:lang w:val="pt-PT"/>
              </w:rPr>
              <w:t xml:space="preserve">mbiental e </w:t>
            </w:r>
            <w:r w:rsidR="00056087" w:rsidRPr="00203150">
              <w:rPr>
                <w:lang w:val="pt-PT"/>
              </w:rPr>
              <w:t>i</w:t>
            </w:r>
            <w:r w:rsidRPr="00203150">
              <w:rPr>
                <w:lang w:val="pt-PT"/>
              </w:rPr>
              <w:t xml:space="preserve">nvestigação de </w:t>
            </w:r>
            <w:r w:rsidR="00056087" w:rsidRPr="00203150">
              <w:rPr>
                <w:lang w:val="pt-PT"/>
              </w:rPr>
              <w:t>f</w:t>
            </w:r>
            <w:r w:rsidRPr="00203150">
              <w:rPr>
                <w:lang w:val="pt-PT"/>
              </w:rPr>
              <w:t xml:space="preserve">ontes de </w:t>
            </w:r>
            <w:r w:rsidR="00056087" w:rsidRPr="00203150">
              <w:rPr>
                <w:lang w:val="pt-PT"/>
              </w:rPr>
              <w:t>p</w:t>
            </w:r>
            <w:r w:rsidRPr="00203150">
              <w:rPr>
                <w:lang w:val="pt-PT"/>
              </w:rPr>
              <w:t xml:space="preserve">oluição) </w:t>
            </w:r>
          </w:p>
        </w:tc>
      </w:tr>
      <w:tr w:rsidR="00113212" w:rsidRPr="00A231A5" w:rsidTr="008F77BF">
        <w:trPr>
          <w:cantSplit/>
          <w:trHeight w:val="1051"/>
        </w:trPr>
        <w:tc>
          <w:tcPr>
            <w:tcW w:w="2008" w:type="dxa"/>
            <w:vMerge/>
          </w:tcPr>
          <w:p w:rsidR="00113212" w:rsidRPr="00203150" w:rsidRDefault="00113212"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022D77" w:rsidRPr="00212C05" w:rsidRDefault="00DC5B15" w:rsidP="00705661">
            <w:pPr>
              <w:tabs>
                <w:tab w:val="left" w:pos="692"/>
              </w:tabs>
              <w:spacing w:beforeLines="50" w:before="180" w:afterLines="50" w:after="180" w:line="340" w:lineRule="exact"/>
              <w:ind w:firstLineChars="100" w:firstLine="240"/>
              <w:jc w:val="both"/>
              <w:rPr>
                <w:rFonts w:ascii="Times New Roman" w:hAnsi="Times New Roman" w:cs="Times New Roman"/>
                <w:szCs w:val="24"/>
                <w:lang w:val="pt-PT"/>
              </w:rPr>
            </w:pPr>
            <w:r w:rsidRPr="00203150">
              <w:rPr>
                <w:rFonts w:ascii="Times New Roman" w:hAnsi="Times New Roman" w:cs="Times New Roman"/>
                <w:szCs w:val="24"/>
                <w:lang w:val="pt-PT"/>
              </w:rPr>
              <w:t xml:space="preserve">A. Serviços de </w:t>
            </w:r>
            <w:r w:rsidR="00056087" w:rsidRPr="00203150">
              <w:rPr>
                <w:rFonts w:ascii="Times New Roman" w:hAnsi="Times New Roman" w:cs="Times New Roman"/>
                <w:szCs w:val="24"/>
                <w:lang w:val="pt-PT"/>
              </w:rPr>
              <w:t>s</w:t>
            </w:r>
            <w:r w:rsidRPr="00203150">
              <w:rPr>
                <w:rFonts w:ascii="Times New Roman" w:hAnsi="Times New Roman" w:cs="Times New Roman"/>
                <w:szCs w:val="24"/>
                <w:lang w:val="pt-PT"/>
              </w:rPr>
              <w:t>aneamento (</w:t>
            </w:r>
            <w:r w:rsidR="005A35BC" w:rsidRPr="00203150">
              <w:rPr>
                <w:rFonts w:ascii="Times New Roman" w:hAnsi="Times New Roman" w:cs="Times New Roman"/>
                <w:szCs w:val="24"/>
                <w:lang w:val="pt-PT"/>
              </w:rPr>
              <w:t>CPC</w:t>
            </w:r>
            <w:r w:rsidRPr="00203150">
              <w:rPr>
                <w:rFonts w:ascii="Times New Roman" w:hAnsi="Times New Roman" w:cs="Times New Roman"/>
                <w:szCs w:val="24"/>
                <w:lang w:val="pt-PT"/>
              </w:rPr>
              <w:t>9401)</w:t>
            </w:r>
          </w:p>
          <w:p w:rsidR="00022D77" w:rsidRPr="00212C05" w:rsidRDefault="00DC5B15" w:rsidP="00705661">
            <w:pPr>
              <w:tabs>
                <w:tab w:val="left" w:pos="692"/>
              </w:tabs>
              <w:spacing w:beforeLines="50" w:before="180" w:afterLines="50" w:after="180" w:line="340" w:lineRule="exact"/>
              <w:ind w:firstLineChars="100" w:firstLine="240"/>
              <w:jc w:val="both"/>
              <w:rPr>
                <w:rFonts w:ascii="Times New Roman" w:hAnsi="Times New Roman" w:cs="Times New Roman"/>
                <w:szCs w:val="24"/>
                <w:lang w:val="pt-PT"/>
              </w:rPr>
            </w:pPr>
            <w:r w:rsidRPr="00203150">
              <w:rPr>
                <w:rFonts w:ascii="Times New Roman" w:hAnsi="Times New Roman" w:cs="Times New Roman"/>
                <w:szCs w:val="24"/>
                <w:lang w:val="pt-PT"/>
              </w:rPr>
              <w:t xml:space="preserve">B. Serviços de </w:t>
            </w:r>
            <w:r w:rsidR="00056087" w:rsidRPr="00203150">
              <w:rPr>
                <w:rFonts w:ascii="Times New Roman" w:hAnsi="Times New Roman" w:cs="Times New Roman"/>
                <w:szCs w:val="24"/>
                <w:lang w:val="pt-PT"/>
              </w:rPr>
              <w:t>d</w:t>
            </w:r>
            <w:r w:rsidRPr="00203150">
              <w:rPr>
                <w:rFonts w:ascii="Times New Roman" w:hAnsi="Times New Roman" w:cs="Times New Roman"/>
                <w:szCs w:val="24"/>
                <w:lang w:val="pt-PT"/>
              </w:rPr>
              <w:t xml:space="preserve">isposição de </w:t>
            </w:r>
            <w:r w:rsidR="00056087" w:rsidRPr="00203150">
              <w:rPr>
                <w:rFonts w:ascii="Times New Roman" w:hAnsi="Times New Roman" w:cs="Times New Roman"/>
                <w:szCs w:val="24"/>
                <w:lang w:val="pt-PT"/>
              </w:rPr>
              <w:t>r</w:t>
            </w:r>
            <w:r w:rsidRPr="00203150">
              <w:rPr>
                <w:rFonts w:ascii="Times New Roman" w:hAnsi="Times New Roman" w:cs="Times New Roman"/>
                <w:szCs w:val="24"/>
                <w:lang w:val="pt-PT"/>
              </w:rPr>
              <w:t xml:space="preserve">esíduos </w:t>
            </w:r>
            <w:r w:rsidR="00056087" w:rsidRPr="00203150">
              <w:rPr>
                <w:rFonts w:ascii="Times New Roman" w:hAnsi="Times New Roman" w:cs="Times New Roman"/>
                <w:szCs w:val="24"/>
                <w:lang w:val="pt-PT"/>
              </w:rPr>
              <w:t>s</w:t>
            </w:r>
            <w:r w:rsidRPr="00203150">
              <w:rPr>
                <w:rFonts w:ascii="Times New Roman" w:hAnsi="Times New Roman" w:cs="Times New Roman"/>
                <w:szCs w:val="24"/>
                <w:lang w:val="pt-PT"/>
              </w:rPr>
              <w:t>ólidos (</w:t>
            </w:r>
            <w:r w:rsidR="005A35BC" w:rsidRPr="00203150">
              <w:rPr>
                <w:rFonts w:ascii="Times New Roman" w:hAnsi="Times New Roman" w:cs="Times New Roman"/>
                <w:szCs w:val="24"/>
                <w:lang w:val="pt-PT"/>
              </w:rPr>
              <w:t>CPC</w:t>
            </w:r>
            <w:r w:rsidRPr="00203150">
              <w:rPr>
                <w:rFonts w:ascii="Times New Roman" w:hAnsi="Times New Roman" w:cs="Times New Roman"/>
                <w:szCs w:val="24"/>
                <w:lang w:val="pt-PT"/>
              </w:rPr>
              <w:t>9402)</w:t>
            </w:r>
          </w:p>
          <w:p w:rsidR="00022D77" w:rsidRPr="00212C05" w:rsidRDefault="00DC5B15" w:rsidP="00705661">
            <w:pPr>
              <w:tabs>
                <w:tab w:val="left" w:pos="692"/>
              </w:tabs>
              <w:spacing w:beforeLines="50" w:before="180" w:afterLines="50" w:after="180" w:line="340" w:lineRule="exact"/>
              <w:ind w:firstLineChars="100" w:firstLine="240"/>
              <w:jc w:val="both"/>
              <w:rPr>
                <w:rFonts w:ascii="Times New Roman" w:hAnsi="Times New Roman" w:cs="Times New Roman"/>
                <w:szCs w:val="24"/>
                <w:lang w:val="pt-PT"/>
              </w:rPr>
            </w:pPr>
            <w:r w:rsidRPr="00203150">
              <w:rPr>
                <w:rFonts w:ascii="Times New Roman" w:hAnsi="Times New Roman" w:cs="Times New Roman"/>
                <w:szCs w:val="24"/>
                <w:lang w:val="pt-PT"/>
              </w:rPr>
              <w:t xml:space="preserve">C. Serviços de </w:t>
            </w:r>
            <w:r w:rsidR="00056087" w:rsidRPr="00203150">
              <w:rPr>
                <w:rFonts w:ascii="Times New Roman" w:hAnsi="Times New Roman" w:cs="Times New Roman"/>
                <w:szCs w:val="24"/>
                <w:lang w:val="pt-PT"/>
              </w:rPr>
              <w:t>s</w:t>
            </w:r>
            <w:r w:rsidRPr="00203150">
              <w:rPr>
                <w:rFonts w:ascii="Times New Roman" w:hAnsi="Times New Roman" w:cs="Times New Roman"/>
                <w:szCs w:val="24"/>
                <w:lang w:val="pt-PT"/>
              </w:rPr>
              <w:t xml:space="preserve">aneamento </w:t>
            </w:r>
            <w:r w:rsidR="00056087" w:rsidRPr="00203150">
              <w:rPr>
                <w:rFonts w:ascii="Times New Roman" w:hAnsi="Times New Roman" w:cs="Times New Roman"/>
                <w:szCs w:val="24"/>
                <w:lang w:val="pt-PT"/>
              </w:rPr>
              <w:t>p</w:t>
            </w:r>
            <w:r w:rsidRPr="00203150">
              <w:rPr>
                <w:rFonts w:ascii="Times New Roman" w:hAnsi="Times New Roman" w:cs="Times New Roman"/>
                <w:szCs w:val="24"/>
                <w:lang w:val="pt-PT"/>
              </w:rPr>
              <w:t xml:space="preserve">úblico e </w:t>
            </w:r>
            <w:r w:rsidR="00056087" w:rsidRPr="00203150">
              <w:rPr>
                <w:rFonts w:ascii="Times New Roman" w:hAnsi="Times New Roman" w:cs="Times New Roman"/>
                <w:szCs w:val="24"/>
                <w:lang w:val="pt-PT"/>
              </w:rPr>
              <w:t>s</w:t>
            </w:r>
            <w:r w:rsidRPr="00203150">
              <w:rPr>
                <w:rFonts w:ascii="Times New Roman" w:hAnsi="Times New Roman" w:cs="Times New Roman"/>
                <w:szCs w:val="24"/>
                <w:lang w:val="pt-PT"/>
              </w:rPr>
              <w:t>imilares (</w:t>
            </w:r>
            <w:r w:rsidR="005A35BC" w:rsidRPr="00203150">
              <w:rPr>
                <w:rFonts w:ascii="Times New Roman" w:hAnsi="Times New Roman" w:cs="Times New Roman"/>
                <w:szCs w:val="24"/>
                <w:lang w:val="pt-PT"/>
              </w:rPr>
              <w:t>CPC</w:t>
            </w:r>
            <w:r w:rsidRPr="00203150">
              <w:rPr>
                <w:rFonts w:ascii="Times New Roman" w:hAnsi="Times New Roman" w:cs="Times New Roman"/>
                <w:szCs w:val="24"/>
                <w:lang w:val="pt-PT"/>
              </w:rPr>
              <w:t xml:space="preserve">9403) </w:t>
            </w:r>
          </w:p>
          <w:p w:rsidR="00022D77" w:rsidRPr="00212C05" w:rsidRDefault="00DC5B15" w:rsidP="00705661">
            <w:pPr>
              <w:tabs>
                <w:tab w:val="left" w:pos="692"/>
              </w:tabs>
              <w:spacing w:beforeLines="50" w:before="180" w:afterLines="50" w:after="180" w:line="340" w:lineRule="exact"/>
              <w:ind w:firstLineChars="100" w:firstLine="240"/>
              <w:jc w:val="both"/>
              <w:rPr>
                <w:rFonts w:ascii="Times New Roman" w:hAnsi="Times New Roman" w:cs="Times New Roman"/>
                <w:szCs w:val="24"/>
                <w:lang w:val="pt-PT"/>
              </w:rPr>
            </w:pPr>
            <w:r w:rsidRPr="00203150">
              <w:rPr>
                <w:rFonts w:ascii="Times New Roman" w:hAnsi="Times New Roman" w:cs="Times New Roman"/>
                <w:szCs w:val="24"/>
                <w:lang w:val="pt-PT"/>
              </w:rPr>
              <w:t xml:space="preserve">D. Serviços de </w:t>
            </w:r>
            <w:r w:rsidR="00056087" w:rsidRPr="00203150">
              <w:rPr>
                <w:rFonts w:ascii="Times New Roman" w:hAnsi="Times New Roman" w:cs="Times New Roman"/>
                <w:szCs w:val="24"/>
                <w:lang w:val="pt-PT"/>
              </w:rPr>
              <w:t>l</w:t>
            </w:r>
            <w:r w:rsidRPr="00203150">
              <w:rPr>
                <w:rFonts w:ascii="Times New Roman" w:hAnsi="Times New Roman" w:cs="Times New Roman"/>
                <w:szCs w:val="24"/>
                <w:lang w:val="pt-PT"/>
              </w:rPr>
              <w:t xml:space="preserve">impeza de </w:t>
            </w:r>
            <w:r w:rsidR="00056087" w:rsidRPr="00203150">
              <w:rPr>
                <w:rFonts w:ascii="Times New Roman" w:hAnsi="Times New Roman" w:cs="Times New Roman"/>
                <w:szCs w:val="24"/>
                <w:lang w:val="pt-PT"/>
              </w:rPr>
              <w:t>g</w:t>
            </w:r>
            <w:r w:rsidRPr="00203150">
              <w:rPr>
                <w:rFonts w:ascii="Times New Roman" w:hAnsi="Times New Roman" w:cs="Times New Roman"/>
                <w:szCs w:val="24"/>
                <w:lang w:val="pt-PT"/>
              </w:rPr>
              <w:t xml:space="preserve">ases de </w:t>
            </w:r>
            <w:r w:rsidR="00056087" w:rsidRPr="00203150">
              <w:rPr>
                <w:rFonts w:ascii="Times New Roman" w:hAnsi="Times New Roman" w:cs="Times New Roman"/>
                <w:szCs w:val="24"/>
                <w:lang w:val="pt-PT"/>
              </w:rPr>
              <w:t>c</w:t>
            </w:r>
            <w:r w:rsidRPr="00203150">
              <w:rPr>
                <w:rFonts w:ascii="Times New Roman" w:hAnsi="Times New Roman" w:cs="Times New Roman"/>
                <w:szCs w:val="24"/>
                <w:lang w:val="pt-PT"/>
              </w:rPr>
              <w:t>ombustão (</w:t>
            </w:r>
            <w:r w:rsidR="005A35BC" w:rsidRPr="00203150">
              <w:rPr>
                <w:rFonts w:ascii="Times New Roman" w:hAnsi="Times New Roman" w:cs="Times New Roman"/>
                <w:szCs w:val="24"/>
                <w:lang w:val="pt-PT"/>
              </w:rPr>
              <w:t>CPC</w:t>
            </w:r>
            <w:r w:rsidRPr="00203150">
              <w:rPr>
                <w:rFonts w:ascii="Times New Roman" w:hAnsi="Times New Roman" w:cs="Times New Roman"/>
                <w:szCs w:val="24"/>
                <w:lang w:val="pt-PT"/>
              </w:rPr>
              <w:t>9404)</w:t>
            </w:r>
          </w:p>
          <w:p w:rsidR="00022D77" w:rsidRPr="00212C05" w:rsidRDefault="00DC5B15" w:rsidP="00705661">
            <w:pPr>
              <w:tabs>
                <w:tab w:val="left" w:pos="692"/>
              </w:tabs>
              <w:spacing w:beforeLines="50" w:before="180" w:afterLines="50" w:after="180" w:line="340" w:lineRule="exact"/>
              <w:ind w:firstLineChars="100" w:firstLine="240"/>
              <w:jc w:val="both"/>
              <w:rPr>
                <w:rFonts w:ascii="Times New Roman" w:hAnsi="Times New Roman" w:cs="Times New Roman"/>
                <w:szCs w:val="24"/>
                <w:lang w:val="pt-PT"/>
              </w:rPr>
            </w:pPr>
            <w:r w:rsidRPr="00203150">
              <w:rPr>
                <w:rFonts w:ascii="Times New Roman" w:hAnsi="Times New Roman" w:cs="Times New Roman"/>
                <w:szCs w:val="24"/>
                <w:lang w:val="pt-PT"/>
              </w:rPr>
              <w:t xml:space="preserve">E. Serviços de </w:t>
            </w:r>
            <w:r w:rsidR="00056087" w:rsidRPr="00203150">
              <w:rPr>
                <w:rFonts w:ascii="Times New Roman" w:hAnsi="Times New Roman" w:cs="Times New Roman"/>
                <w:szCs w:val="24"/>
                <w:lang w:val="pt-PT"/>
              </w:rPr>
              <w:t>p</w:t>
            </w:r>
            <w:r w:rsidRPr="00203150">
              <w:rPr>
                <w:rFonts w:ascii="Times New Roman" w:hAnsi="Times New Roman" w:cs="Times New Roman"/>
                <w:szCs w:val="24"/>
                <w:lang w:val="pt-PT"/>
              </w:rPr>
              <w:t xml:space="preserve">rotecção contra o </w:t>
            </w:r>
            <w:r w:rsidR="00056087" w:rsidRPr="00203150">
              <w:rPr>
                <w:rFonts w:ascii="Times New Roman" w:hAnsi="Times New Roman" w:cs="Times New Roman"/>
                <w:szCs w:val="24"/>
                <w:lang w:val="pt-PT"/>
              </w:rPr>
              <w:t>r</w:t>
            </w:r>
            <w:r w:rsidRPr="00203150">
              <w:rPr>
                <w:rFonts w:ascii="Times New Roman" w:hAnsi="Times New Roman" w:cs="Times New Roman"/>
                <w:szCs w:val="24"/>
                <w:lang w:val="pt-PT"/>
              </w:rPr>
              <w:t>uído (</w:t>
            </w:r>
            <w:r w:rsidR="005A35BC" w:rsidRPr="00203150">
              <w:rPr>
                <w:rFonts w:ascii="Times New Roman" w:hAnsi="Times New Roman" w:cs="Times New Roman"/>
                <w:szCs w:val="24"/>
                <w:lang w:val="pt-PT"/>
              </w:rPr>
              <w:t>CPC</w:t>
            </w:r>
            <w:r w:rsidRPr="00203150">
              <w:rPr>
                <w:rFonts w:ascii="Times New Roman" w:hAnsi="Times New Roman" w:cs="Times New Roman"/>
                <w:szCs w:val="24"/>
                <w:lang w:val="pt-PT"/>
              </w:rPr>
              <w:t>9405)</w:t>
            </w:r>
          </w:p>
          <w:p w:rsidR="00022D77" w:rsidRPr="00212C05" w:rsidRDefault="00DC5B15" w:rsidP="00705661">
            <w:pPr>
              <w:tabs>
                <w:tab w:val="left" w:pos="692"/>
              </w:tabs>
              <w:spacing w:beforeLines="50" w:before="180" w:afterLines="50" w:after="180" w:line="340" w:lineRule="exact"/>
              <w:ind w:firstLineChars="100" w:firstLine="240"/>
              <w:jc w:val="both"/>
              <w:rPr>
                <w:rFonts w:ascii="Times New Roman" w:hAnsi="Times New Roman" w:cs="Times New Roman"/>
                <w:szCs w:val="24"/>
                <w:lang w:val="pt-PT"/>
              </w:rPr>
            </w:pPr>
            <w:r w:rsidRPr="00203150">
              <w:rPr>
                <w:rFonts w:ascii="Times New Roman" w:hAnsi="Times New Roman" w:cs="Times New Roman"/>
                <w:szCs w:val="24"/>
                <w:lang w:val="pt-PT"/>
              </w:rPr>
              <w:t xml:space="preserve">F. Serviços de </w:t>
            </w:r>
            <w:r w:rsidR="00056087" w:rsidRPr="00203150">
              <w:rPr>
                <w:rFonts w:ascii="Times New Roman" w:hAnsi="Times New Roman" w:cs="Times New Roman"/>
                <w:szCs w:val="24"/>
                <w:lang w:val="pt-PT"/>
              </w:rPr>
              <w:t>p</w:t>
            </w:r>
            <w:r w:rsidRPr="00203150">
              <w:rPr>
                <w:rFonts w:ascii="Times New Roman" w:hAnsi="Times New Roman" w:cs="Times New Roman"/>
                <w:szCs w:val="24"/>
                <w:lang w:val="pt-PT"/>
              </w:rPr>
              <w:t xml:space="preserve">rotecção da </w:t>
            </w:r>
            <w:r w:rsidR="00056087" w:rsidRPr="00203150">
              <w:rPr>
                <w:rFonts w:ascii="Times New Roman" w:hAnsi="Times New Roman" w:cs="Times New Roman"/>
                <w:szCs w:val="24"/>
                <w:lang w:val="pt-PT"/>
              </w:rPr>
              <w:t>n</w:t>
            </w:r>
            <w:r w:rsidRPr="00203150">
              <w:rPr>
                <w:rFonts w:ascii="Times New Roman" w:hAnsi="Times New Roman" w:cs="Times New Roman"/>
                <w:szCs w:val="24"/>
                <w:lang w:val="pt-PT"/>
              </w:rPr>
              <w:t xml:space="preserve">atureza e da </w:t>
            </w:r>
            <w:r w:rsidR="00056087" w:rsidRPr="00203150">
              <w:rPr>
                <w:rFonts w:ascii="Times New Roman" w:hAnsi="Times New Roman" w:cs="Times New Roman"/>
                <w:szCs w:val="24"/>
                <w:lang w:val="pt-PT"/>
              </w:rPr>
              <w:t>p</w:t>
            </w:r>
            <w:r w:rsidRPr="00203150">
              <w:rPr>
                <w:rFonts w:ascii="Times New Roman" w:hAnsi="Times New Roman" w:cs="Times New Roman"/>
                <w:szCs w:val="24"/>
                <w:lang w:val="pt-PT"/>
              </w:rPr>
              <w:t>aisagem (</w:t>
            </w:r>
            <w:r w:rsidR="005A35BC" w:rsidRPr="00203150">
              <w:rPr>
                <w:rFonts w:ascii="Times New Roman" w:hAnsi="Times New Roman" w:cs="Times New Roman"/>
                <w:szCs w:val="24"/>
                <w:lang w:val="pt-PT"/>
              </w:rPr>
              <w:t>CPC</w:t>
            </w:r>
            <w:r w:rsidRPr="00203150">
              <w:rPr>
                <w:rFonts w:ascii="Times New Roman" w:hAnsi="Times New Roman" w:cs="Times New Roman"/>
                <w:szCs w:val="24"/>
                <w:lang w:val="pt-PT"/>
              </w:rPr>
              <w:t>9406)</w:t>
            </w:r>
          </w:p>
          <w:p w:rsidR="00022D77" w:rsidRPr="00212C05" w:rsidRDefault="00DC5B15" w:rsidP="00705661">
            <w:pPr>
              <w:tabs>
                <w:tab w:val="left" w:pos="692"/>
              </w:tabs>
              <w:spacing w:beforeLines="50" w:before="180" w:afterLines="50" w:after="180" w:line="340" w:lineRule="exact"/>
              <w:ind w:firstLineChars="100" w:firstLine="240"/>
              <w:jc w:val="both"/>
              <w:rPr>
                <w:rFonts w:ascii="Times New Roman" w:hAnsi="Times New Roman" w:cs="Times New Roman"/>
                <w:szCs w:val="24"/>
                <w:lang w:val="pt-PT"/>
              </w:rPr>
            </w:pPr>
            <w:r w:rsidRPr="00203150">
              <w:rPr>
                <w:rFonts w:ascii="Times New Roman" w:hAnsi="Times New Roman" w:cs="Times New Roman"/>
                <w:szCs w:val="24"/>
                <w:lang w:val="pt-PT"/>
              </w:rPr>
              <w:t xml:space="preserve">G. Outros </w:t>
            </w:r>
            <w:r w:rsidR="00056087" w:rsidRPr="00203150">
              <w:rPr>
                <w:rFonts w:ascii="Times New Roman" w:hAnsi="Times New Roman" w:cs="Times New Roman"/>
                <w:szCs w:val="24"/>
                <w:lang w:val="pt-PT"/>
              </w:rPr>
              <w:t>s</w:t>
            </w:r>
            <w:r w:rsidRPr="00203150">
              <w:rPr>
                <w:rFonts w:ascii="Times New Roman" w:hAnsi="Times New Roman" w:cs="Times New Roman"/>
                <w:szCs w:val="24"/>
                <w:lang w:val="pt-PT"/>
              </w:rPr>
              <w:t xml:space="preserve">erviços de </w:t>
            </w:r>
            <w:r w:rsidR="00056087" w:rsidRPr="00203150">
              <w:rPr>
                <w:rFonts w:ascii="Times New Roman" w:hAnsi="Times New Roman" w:cs="Times New Roman"/>
                <w:szCs w:val="24"/>
                <w:lang w:val="pt-PT"/>
              </w:rPr>
              <w:t>p</w:t>
            </w:r>
            <w:r w:rsidRPr="00203150">
              <w:rPr>
                <w:rFonts w:ascii="Times New Roman" w:hAnsi="Times New Roman" w:cs="Times New Roman"/>
                <w:szCs w:val="24"/>
                <w:lang w:val="pt-PT"/>
              </w:rPr>
              <w:t xml:space="preserve">rotecção </w:t>
            </w:r>
            <w:r w:rsidR="00056087" w:rsidRPr="00203150">
              <w:rPr>
                <w:rFonts w:ascii="Times New Roman" w:hAnsi="Times New Roman" w:cs="Times New Roman"/>
                <w:szCs w:val="24"/>
                <w:lang w:val="pt-PT"/>
              </w:rPr>
              <w:t>a</w:t>
            </w:r>
            <w:r w:rsidRPr="00203150">
              <w:rPr>
                <w:rFonts w:ascii="Times New Roman" w:hAnsi="Times New Roman" w:cs="Times New Roman"/>
                <w:szCs w:val="24"/>
                <w:lang w:val="pt-PT"/>
              </w:rPr>
              <w:t>mbiental (</w:t>
            </w:r>
            <w:r w:rsidR="005A35BC" w:rsidRPr="00203150">
              <w:rPr>
                <w:rFonts w:ascii="Times New Roman" w:hAnsi="Times New Roman" w:cs="Times New Roman"/>
                <w:szCs w:val="24"/>
                <w:lang w:val="pt-PT"/>
              </w:rPr>
              <w:t>CPC</w:t>
            </w:r>
            <w:r w:rsidRPr="00203150">
              <w:rPr>
                <w:rFonts w:ascii="Times New Roman" w:hAnsi="Times New Roman" w:cs="Times New Roman"/>
                <w:szCs w:val="24"/>
                <w:lang w:val="pt-PT"/>
              </w:rPr>
              <w:t xml:space="preserve">9409) </w:t>
            </w:r>
          </w:p>
        </w:tc>
      </w:tr>
      <w:tr w:rsidR="005B6507" w:rsidRPr="00A231A5" w:rsidTr="00DC5B15">
        <w:trPr>
          <w:trHeight w:val="1680"/>
        </w:trPr>
        <w:tc>
          <w:tcPr>
            <w:tcW w:w="2008" w:type="dxa"/>
          </w:tcPr>
          <w:p w:rsidR="00022D77" w:rsidRPr="00212C05"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022D77" w:rsidRPr="00212C05" w:rsidRDefault="00DC5B15" w:rsidP="00C237F5">
            <w:pPr>
              <w:tabs>
                <w:tab w:val="left" w:pos="692"/>
              </w:tabs>
              <w:spacing w:beforeLines="50" w:before="180" w:afterLines="50" w:after="180" w:line="340" w:lineRule="exact"/>
              <w:ind w:firstLineChars="150" w:firstLine="360"/>
              <w:jc w:val="both"/>
              <w:rPr>
                <w:rFonts w:ascii="Times New Roman" w:hAnsi="Times New Roman" w:cs="Times New Roman"/>
                <w:szCs w:val="24"/>
                <w:lang w:val="pt-PT"/>
              </w:rPr>
            </w:pPr>
            <w:r w:rsidRPr="00203150">
              <w:rPr>
                <w:rFonts w:ascii="Times New Roman" w:hAnsi="Times New Roman" w:cs="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2C48D9" w:rsidRPr="00203150" w:rsidRDefault="002C48D9" w:rsidP="005B6507">
      <w:pPr>
        <w:rPr>
          <w:rFonts w:ascii="Times New Roman" w:hAnsi="Times New Roman" w:cs="Times New Roman"/>
          <w:szCs w:val="24"/>
          <w:lang w:val="pt-PT"/>
        </w:rPr>
      </w:pPr>
    </w:p>
    <w:p w:rsidR="002C48D9" w:rsidRPr="00203150" w:rsidRDefault="002C48D9">
      <w:pPr>
        <w:widowControl/>
        <w:rPr>
          <w:rFonts w:ascii="Times New Roman" w:hAnsi="Times New Roman" w:cs="Times New Roman"/>
          <w:szCs w:val="24"/>
          <w:lang w:val="pt-PT"/>
        </w:rPr>
      </w:pPr>
      <w:r w:rsidRPr="00203150">
        <w:rPr>
          <w:rFonts w:ascii="Times New Roman"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203150"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CF099A" w:rsidP="00CF099A">
            <w:pPr>
              <w:spacing w:line="340" w:lineRule="exact"/>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7. </w:t>
            </w:r>
            <w:r w:rsidR="00A5481D" w:rsidRPr="00203150">
              <w:rPr>
                <w:rFonts w:ascii="Times New Roman" w:eastAsia="新細明體" w:hAnsi="Times New Roman" w:cs="Times New Roman"/>
                <w:szCs w:val="24"/>
                <w:lang w:val="pt-PT"/>
              </w:rPr>
              <w:t>Actividade financeira</w:t>
            </w:r>
          </w:p>
        </w:tc>
      </w:tr>
      <w:tr w:rsidR="005B6507" w:rsidRPr="00A231A5" w:rsidTr="00451BE3">
        <w:trPr>
          <w:cantSplit/>
          <w:trHeight w:val="546"/>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5B6507" w:rsidRPr="00203150" w:rsidRDefault="00A5481D" w:rsidP="00A64B32">
            <w:pPr>
              <w:pStyle w:val="a4"/>
              <w:numPr>
                <w:ilvl w:val="0"/>
                <w:numId w:val="18"/>
              </w:numPr>
              <w:tabs>
                <w:tab w:val="left" w:pos="512"/>
              </w:tabs>
              <w:spacing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Todos os Tipos de Seguros e Serviços Conexos (CPC812)</w:t>
            </w:r>
          </w:p>
        </w:tc>
      </w:tr>
      <w:tr w:rsidR="005B6507" w:rsidRPr="00203150" w:rsidTr="00451BE3">
        <w:trPr>
          <w:cantSplit/>
          <w:trHeight w:val="495"/>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tcPr>
          <w:p w:rsidR="00A5481D" w:rsidRPr="00203150" w:rsidRDefault="00A5481D" w:rsidP="00A64B32">
            <w:pPr>
              <w:pStyle w:val="a4"/>
              <w:numPr>
                <w:ilvl w:val="0"/>
                <w:numId w:val="19"/>
              </w:numPr>
              <w:ind w:leftChars="0" w:left="969" w:rightChars="10" w:right="24" w:hanging="369"/>
              <w:jc w:val="both"/>
              <w:rPr>
                <w:rFonts w:ascii="Times New Roman" w:hAnsi="Times New Roman" w:cs="Times New Roman"/>
                <w:szCs w:val="24"/>
                <w:lang w:val="pt-PT"/>
              </w:rPr>
            </w:pPr>
            <w:r w:rsidRPr="00203150">
              <w:rPr>
                <w:rFonts w:ascii="Times New Roman" w:hAnsi="Times New Roman" w:cs="Times New Roman"/>
                <w:szCs w:val="24"/>
                <w:lang w:val="pt-PT"/>
              </w:rPr>
              <w:t xml:space="preserve">Serviços de </w:t>
            </w:r>
            <w:r w:rsidR="005F4EB4" w:rsidRPr="00203150">
              <w:rPr>
                <w:rFonts w:ascii="Times New Roman" w:hAnsi="Times New Roman" w:cs="Times New Roman"/>
                <w:szCs w:val="24"/>
                <w:lang w:val="pt-PT"/>
              </w:rPr>
              <w:t>s</w:t>
            </w:r>
            <w:r w:rsidRPr="00203150">
              <w:rPr>
                <w:rFonts w:ascii="Times New Roman" w:hAnsi="Times New Roman" w:cs="Times New Roman"/>
                <w:szCs w:val="24"/>
                <w:lang w:val="pt-PT"/>
              </w:rPr>
              <w:t xml:space="preserve">eguros de </w:t>
            </w:r>
            <w:r w:rsidR="005F4EB4" w:rsidRPr="00203150">
              <w:rPr>
                <w:rFonts w:ascii="Times New Roman" w:hAnsi="Times New Roman" w:cs="Times New Roman"/>
                <w:szCs w:val="24"/>
                <w:lang w:val="pt-PT"/>
              </w:rPr>
              <w:t>v</w:t>
            </w:r>
            <w:r w:rsidRPr="00203150">
              <w:rPr>
                <w:rFonts w:ascii="Times New Roman" w:hAnsi="Times New Roman" w:cs="Times New Roman"/>
                <w:szCs w:val="24"/>
                <w:lang w:val="pt-PT"/>
              </w:rPr>
              <w:t xml:space="preserve">ida, </w:t>
            </w:r>
            <w:r w:rsidR="005F4EB4" w:rsidRPr="00203150">
              <w:rPr>
                <w:rFonts w:ascii="Times New Roman" w:hAnsi="Times New Roman" w:cs="Times New Roman"/>
                <w:szCs w:val="24"/>
                <w:lang w:val="pt-PT"/>
              </w:rPr>
              <w:t>s</w:t>
            </w:r>
            <w:r w:rsidRPr="00203150">
              <w:rPr>
                <w:rFonts w:ascii="Times New Roman" w:hAnsi="Times New Roman" w:cs="Times New Roman"/>
                <w:szCs w:val="24"/>
                <w:lang w:val="pt-PT"/>
              </w:rPr>
              <w:t xml:space="preserve">eguros de </w:t>
            </w:r>
            <w:r w:rsidR="005F4EB4" w:rsidRPr="00203150">
              <w:rPr>
                <w:rFonts w:ascii="Times New Roman" w:hAnsi="Times New Roman" w:cs="Times New Roman"/>
                <w:szCs w:val="24"/>
                <w:lang w:val="pt-PT"/>
              </w:rPr>
              <w:t>a</w:t>
            </w:r>
            <w:r w:rsidRPr="00203150">
              <w:rPr>
                <w:rFonts w:ascii="Times New Roman" w:hAnsi="Times New Roman" w:cs="Times New Roman"/>
                <w:szCs w:val="24"/>
                <w:lang w:val="pt-PT"/>
              </w:rPr>
              <w:t xml:space="preserve">cidentes e </w:t>
            </w:r>
            <w:r w:rsidR="005F4EB4" w:rsidRPr="00203150">
              <w:rPr>
                <w:rFonts w:ascii="Times New Roman" w:hAnsi="Times New Roman" w:cs="Times New Roman"/>
                <w:szCs w:val="24"/>
                <w:lang w:val="pt-PT"/>
              </w:rPr>
              <w:t>s</w:t>
            </w:r>
            <w:r w:rsidRPr="00203150">
              <w:rPr>
                <w:rFonts w:ascii="Times New Roman" w:hAnsi="Times New Roman" w:cs="Times New Roman"/>
                <w:szCs w:val="24"/>
                <w:lang w:val="pt-PT"/>
              </w:rPr>
              <w:t xml:space="preserve">eguros de </w:t>
            </w:r>
            <w:r w:rsidR="005F4EB4" w:rsidRPr="00203150">
              <w:rPr>
                <w:rFonts w:ascii="Times New Roman" w:hAnsi="Times New Roman" w:cs="Times New Roman"/>
                <w:szCs w:val="24"/>
                <w:lang w:val="pt-PT"/>
              </w:rPr>
              <w:t>s</w:t>
            </w:r>
            <w:r w:rsidRPr="00203150">
              <w:rPr>
                <w:rFonts w:ascii="Times New Roman" w:hAnsi="Times New Roman" w:cs="Times New Roman"/>
                <w:szCs w:val="24"/>
                <w:lang w:val="pt-PT"/>
              </w:rPr>
              <w:t>aúde (CPC8121)</w:t>
            </w:r>
          </w:p>
          <w:p w:rsidR="00A5481D" w:rsidRPr="00203150" w:rsidRDefault="00A5481D" w:rsidP="00A64B32">
            <w:pPr>
              <w:pStyle w:val="a4"/>
              <w:numPr>
                <w:ilvl w:val="0"/>
                <w:numId w:val="19"/>
              </w:numPr>
              <w:ind w:leftChars="0" w:left="969" w:rightChars="10" w:right="24" w:hanging="369"/>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Serviços de </w:t>
            </w:r>
            <w:r w:rsidR="005F4EB4" w:rsidRPr="00203150">
              <w:rPr>
                <w:rFonts w:ascii="Times New Roman" w:hAnsi="Times New Roman" w:cs="Times New Roman"/>
                <w:szCs w:val="24"/>
                <w:lang w:val="pt-PT"/>
              </w:rPr>
              <w:t>s</w:t>
            </w:r>
            <w:r w:rsidRPr="00203150">
              <w:rPr>
                <w:rFonts w:ascii="Times New Roman" w:hAnsi="Times New Roman" w:cs="Times New Roman"/>
                <w:szCs w:val="24"/>
                <w:lang w:val="pt-PT"/>
              </w:rPr>
              <w:t xml:space="preserve">eguros </w:t>
            </w:r>
            <w:r w:rsidR="005F4EB4" w:rsidRPr="00203150">
              <w:rPr>
                <w:rFonts w:ascii="Times New Roman" w:hAnsi="Times New Roman" w:cs="Times New Roman"/>
                <w:szCs w:val="24"/>
                <w:lang w:val="pt-PT"/>
              </w:rPr>
              <w:t>n</w:t>
            </w:r>
            <w:r w:rsidRPr="00203150">
              <w:rPr>
                <w:rFonts w:ascii="Times New Roman" w:hAnsi="Times New Roman" w:cs="Times New Roman"/>
                <w:szCs w:val="24"/>
                <w:lang w:val="pt-PT"/>
              </w:rPr>
              <w:t>ão</w:t>
            </w:r>
            <w:r w:rsidR="0090624B" w:rsidRPr="00203150">
              <w:rPr>
                <w:rFonts w:ascii="Times New Roman" w:hAnsi="Times New Roman" w:cs="Times New Roman"/>
                <w:szCs w:val="24"/>
                <w:lang w:val="pt-PT"/>
              </w:rPr>
              <w:t xml:space="preserve"> </w:t>
            </w:r>
            <w:r w:rsidR="005F4EB4" w:rsidRPr="00203150">
              <w:rPr>
                <w:rFonts w:ascii="Times New Roman" w:hAnsi="Times New Roman" w:cs="Times New Roman"/>
                <w:szCs w:val="24"/>
                <w:lang w:val="pt-PT"/>
              </w:rPr>
              <w:t>v</w:t>
            </w:r>
            <w:r w:rsidRPr="00203150">
              <w:rPr>
                <w:rFonts w:ascii="Times New Roman" w:hAnsi="Times New Roman" w:cs="Times New Roman"/>
                <w:szCs w:val="24"/>
                <w:lang w:val="pt-PT"/>
              </w:rPr>
              <w:t>ida (CPC8129)</w:t>
            </w:r>
          </w:p>
          <w:p w:rsidR="00A5481D" w:rsidRPr="00203150" w:rsidRDefault="00A5481D" w:rsidP="00A64B32">
            <w:pPr>
              <w:pStyle w:val="a4"/>
              <w:numPr>
                <w:ilvl w:val="0"/>
                <w:numId w:val="19"/>
              </w:numPr>
              <w:ind w:leftChars="0" w:left="969" w:rightChars="10" w:right="24" w:hanging="369"/>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Serviços de </w:t>
            </w:r>
            <w:r w:rsidR="005F4EB4" w:rsidRPr="00203150">
              <w:rPr>
                <w:rFonts w:ascii="Times New Roman" w:hAnsi="Times New Roman" w:cs="Times New Roman"/>
                <w:szCs w:val="24"/>
                <w:lang w:val="pt-PT"/>
              </w:rPr>
              <w:t>r</w:t>
            </w:r>
            <w:r w:rsidRPr="00203150">
              <w:rPr>
                <w:rFonts w:ascii="Times New Roman" w:hAnsi="Times New Roman" w:cs="Times New Roman"/>
                <w:szCs w:val="24"/>
                <w:lang w:val="pt-PT"/>
              </w:rPr>
              <w:t xml:space="preserve">esseguros e </w:t>
            </w:r>
            <w:r w:rsidR="005F4EB4" w:rsidRPr="00203150">
              <w:rPr>
                <w:rFonts w:ascii="Times New Roman" w:hAnsi="Times New Roman" w:cs="Times New Roman"/>
                <w:szCs w:val="24"/>
                <w:lang w:val="pt-PT"/>
              </w:rPr>
              <w:t>r</w:t>
            </w:r>
            <w:r w:rsidRPr="00203150">
              <w:rPr>
                <w:rFonts w:ascii="Times New Roman" w:hAnsi="Times New Roman" w:cs="Times New Roman"/>
                <w:szCs w:val="24"/>
                <w:lang w:val="pt-PT"/>
              </w:rPr>
              <w:t>etrocessão (CPC81299)</w:t>
            </w:r>
          </w:p>
          <w:p w:rsidR="005B6507" w:rsidRPr="00203150" w:rsidRDefault="00A5481D" w:rsidP="00A64B32">
            <w:pPr>
              <w:pStyle w:val="a4"/>
              <w:numPr>
                <w:ilvl w:val="0"/>
                <w:numId w:val="19"/>
              </w:numPr>
              <w:ind w:leftChars="0" w:left="969" w:rightChars="10" w:right="24" w:hanging="369"/>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Serviços </w:t>
            </w:r>
            <w:r w:rsidR="005F4EB4" w:rsidRPr="00203150">
              <w:rPr>
                <w:rFonts w:ascii="Times New Roman" w:hAnsi="Times New Roman" w:cs="Times New Roman"/>
                <w:szCs w:val="24"/>
                <w:lang w:val="pt-PT"/>
              </w:rPr>
              <w:t>a</w:t>
            </w:r>
            <w:r w:rsidRPr="00203150">
              <w:rPr>
                <w:rFonts w:ascii="Times New Roman" w:hAnsi="Times New Roman" w:cs="Times New Roman"/>
                <w:szCs w:val="24"/>
                <w:lang w:val="pt-PT"/>
              </w:rPr>
              <w:t xml:space="preserve">uxiliares de </w:t>
            </w:r>
            <w:r w:rsidR="005F4EB4" w:rsidRPr="00203150">
              <w:rPr>
                <w:rFonts w:ascii="Times New Roman" w:hAnsi="Times New Roman" w:cs="Times New Roman"/>
                <w:szCs w:val="24"/>
                <w:lang w:val="pt-PT"/>
              </w:rPr>
              <w:t>s</w:t>
            </w:r>
            <w:r w:rsidRPr="00203150">
              <w:rPr>
                <w:rFonts w:ascii="Times New Roman" w:hAnsi="Times New Roman" w:cs="Times New Roman"/>
                <w:szCs w:val="24"/>
                <w:lang w:val="pt-PT"/>
              </w:rPr>
              <w:t>eguros (incluindo serviços de corretagem de seguros, agenciamento de seguros</w:t>
            </w:r>
            <w:r w:rsidRPr="00203150">
              <w:rPr>
                <w:rFonts w:ascii="Times New Roman" w:eastAsia="新細明體" w:hAnsi="Times New Roman" w:cs="Times New Roman"/>
                <w:szCs w:val="24"/>
                <w:lang w:val="pt-PT"/>
              </w:rPr>
              <w:t xml:space="preserve"> consultadoria, actuariado, etc.</w:t>
            </w:r>
            <w:r w:rsidRPr="00203150">
              <w:rPr>
                <w:rFonts w:ascii="Times New Roman" w:hAnsi="Times New Roman" w:cs="Times New Roman"/>
                <w:szCs w:val="24"/>
                <w:lang w:val="pt-PT"/>
              </w:rPr>
              <w:t>) (CPC8140)</w:t>
            </w:r>
          </w:p>
        </w:tc>
      </w:tr>
      <w:tr w:rsidR="005B6507" w:rsidRPr="00A231A5" w:rsidTr="00451BE3">
        <w:trPr>
          <w:trHeight w:val="2891"/>
        </w:trPr>
        <w:tc>
          <w:tcPr>
            <w:tcW w:w="2008" w:type="dxa"/>
          </w:tcPr>
          <w:p w:rsidR="00022D77" w:rsidRPr="00212C05"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022D77" w:rsidRPr="00212C05" w:rsidRDefault="00DA36DB" w:rsidP="00A64B32">
            <w:pPr>
              <w:pStyle w:val="a4"/>
              <w:numPr>
                <w:ilvl w:val="0"/>
                <w:numId w:val="20"/>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cidadãos chineses, de entre os residentes de Macau, que</w:t>
            </w:r>
            <w:r w:rsidR="0077243F" w:rsidRPr="00203150">
              <w:rPr>
                <w:rFonts w:ascii="Times New Roman" w:hAnsi="Times New Roman" w:cs="Times New Roman"/>
                <w:szCs w:val="24"/>
                <w:lang w:val="pt-PT"/>
              </w:rPr>
              <w:t xml:space="preserve"> tenham obtido a qualificação </w:t>
            </w:r>
            <w:r w:rsidR="001B3225" w:rsidRPr="00203150">
              <w:rPr>
                <w:rFonts w:ascii="Times New Roman" w:hAnsi="Times New Roman" w:cs="Times New Roman"/>
                <w:szCs w:val="24"/>
                <w:lang w:val="pt-PT"/>
              </w:rPr>
              <w:t>de actuário</w:t>
            </w:r>
            <w:r w:rsidR="0077243F" w:rsidRPr="00203150">
              <w:rPr>
                <w:rFonts w:ascii="Times New Roman" w:hAnsi="Times New Roman" w:cs="Times New Roman"/>
                <w:szCs w:val="24"/>
                <w:lang w:val="pt-PT"/>
              </w:rPr>
              <w:t xml:space="preserve"> no Interior da China</w:t>
            </w:r>
            <w:r w:rsidR="00FE1B25" w:rsidRPr="00203150">
              <w:rPr>
                <w:rFonts w:ascii="Times New Roman" w:hAnsi="Times New Roman" w:cs="Times New Roman"/>
                <w:szCs w:val="24"/>
                <w:lang w:val="pt-PT"/>
              </w:rPr>
              <w:t>,</w:t>
            </w:r>
            <w:r w:rsidR="0077243F" w:rsidRPr="00203150">
              <w:rPr>
                <w:rFonts w:ascii="Times New Roman" w:hAnsi="Times New Roman" w:cs="Times New Roman"/>
                <w:szCs w:val="24"/>
                <w:lang w:val="pt-PT"/>
              </w:rPr>
              <w:t xml:space="preserve"> aí </w:t>
            </w:r>
            <w:r w:rsidR="00A5481D" w:rsidRPr="00203150">
              <w:rPr>
                <w:rFonts w:ascii="Times New Roman" w:hAnsi="Times New Roman" w:cs="Times New Roman"/>
                <w:szCs w:val="24"/>
                <w:lang w:val="pt-PT"/>
              </w:rPr>
              <w:t xml:space="preserve">exercer a </w:t>
            </w:r>
            <w:r w:rsidR="001B3225" w:rsidRPr="00203150">
              <w:rPr>
                <w:rFonts w:ascii="Times New Roman" w:hAnsi="Times New Roman" w:cs="Times New Roman"/>
                <w:szCs w:val="24"/>
                <w:lang w:val="pt-PT"/>
              </w:rPr>
              <w:t xml:space="preserve">respectiva </w:t>
            </w:r>
            <w:r w:rsidR="00A5481D" w:rsidRPr="00203150">
              <w:rPr>
                <w:rFonts w:ascii="Times New Roman" w:hAnsi="Times New Roman" w:cs="Times New Roman"/>
                <w:szCs w:val="24"/>
                <w:lang w:val="pt-PT"/>
              </w:rPr>
              <w:t xml:space="preserve">profissão, sem necessidade de autorização prévia. </w:t>
            </w:r>
          </w:p>
          <w:p w:rsidR="00022D77" w:rsidRPr="00203150" w:rsidRDefault="00A5481D" w:rsidP="00A64B32">
            <w:pPr>
              <w:pStyle w:val="a4"/>
              <w:numPr>
                <w:ilvl w:val="0"/>
                <w:numId w:val="20"/>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É permitido aos residentes de Macau trabalhar na actividade seguradora no </w:t>
            </w:r>
            <w:r w:rsidR="00DF7E36" w:rsidRPr="00203150">
              <w:rPr>
                <w:rFonts w:ascii="Times New Roman" w:hAnsi="Times New Roman" w:cs="Times New Roman"/>
                <w:szCs w:val="24"/>
                <w:lang w:val="pt-PT"/>
              </w:rPr>
              <w:t>Interior da China</w:t>
            </w:r>
            <w:r w:rsidRPr="00203150">
              <w:rPr>
                <w:rFonts w:ascii="Times New Roman" w:hAnsi="Times New Roman" w:cs="Times New Roman"/>
                <w:szCs w:val="24"/>
                <w:lang w:val="pt-PT"/>
              </w:rPr>
              <w:t xml:space="preserve">, se </w:t>
            </w:r>
            <w:r w:rsidR="00FE1B25" w:rsidRPr="00203150">
              <w:rPr>
                <w:rFonts w:ascii="Times New Roman" w:hAnsi="Times New Roman" w:cs="Times New Roman"/>
                <w:szCs w:val="24"/>
                <w:lang w:val="pt-PT"/>
              </w:rPr>
              <w:t xml:space="preserve">aí obtiverem </w:t>
            </w:r>
            <w:r w:rsidRPr="00203150">
              <w:rPr>
                <w:rFonts w:ascii="Times New Roman" w:hAnsi="Times New Roman" w:cs="Times New Roman"/>
                <w:szCs w:val="24"/>
                <w:lang w:val="pt-PT"/>
              </w:rPr>
              <w:t>a respectiva qualificaç</w:t>
            </w:r>
            <w:r w:rsidR="00FE1B25" w:rsidRPr="00203150">
              <w:rPr>
                <w:rFonts w:ascii="Times New Roman" w:hAnsi="Times New Roman" w:cs="Times New Roman"/>
                <w:szCs w:val="24"/>
                <w:lang w:val="pt-PT"/>
              </w:rPr>
              <w:t>ão</w:t>
            </w:r>
            <w:r w:rsidRPr="00203150">
              <w:rPr>
                <w:rFonts w:ascii="Times New Roman" w:hAnsi="Times New Roman" w:cs="Times New Roman"/>
                <w:szCs w:val="24"/>
                <w:lang w:val="pt-PT"/>
              </w:rPr>
              <w:t xml:space="preserve"> profissiona</w:t>
            </w:r>
            <w:r w:rsidR="00FE1B25" w:rsidRPr="00203150">
              <w:rPr>
                <w:rFonts w:ascii="Times New Roman" w:hAnsi="Times New Roman" w:cs="Times New Roman"/>
                <w:szCs w:val="24"/>
                <w:lang w:val="pt-PT"/>
              </w:rPr>
              <w:t>l</w:t>
            </w:r>
            <w:r w:rsidRPr="00203150">
              <w:rPr>
                <w:rFonts w:ascii="Times New Roman" w:hAnsi="Times New Roman" w:cs="Times New Roman"/>
                <w:szCs w:val="24"/>
                <w:lang w:val="pt-PT"/>
              </w:rPr>
              <w:t xml:space="preserve"> e forem recrutados por instituições de seguros do </w:t>
            </w:r>
            <w:r w:rsidR="00DF7E36" w:rsidRPr="00203150">
              <w:rPr>
                <w:rFonts w:ascii="Times New Roman" w:hAnsi="Times New Roman" w:cs="Times New Roman"/>
                <w:szCs w:val="24"/>
                <w:lang w:val="pt-PT"/>
              </w:rPr>
              <w:t>Interior da China</w:t>
            </w:r>
            <w:r w:rsidRPr="00203150">
              <w:rPr>
                <w:rFonts w:ascii="Times New Roman" w:hAnsi="Times New Roman" w:cs="Times New Roman"/>
                <w:szCs w:val="24"/>
                <w:lang w:val="pt-PT"/>
              </w:rPr>
              <w:t>.</w:t>
            </w:r>
          </w:p>
          <w:p w:rsidR="00022D77" w:rsidRPr="00203150" w:rsidRDefault="00DF7E36" w:rsidP="00A64B32">
            <w:pPr>
              <w:pStyle w:val="a4"/>
              <w:numPr>
                <w:ilvl w:val="0"/>
                <w:numId w:val="20"/>
              </w:numPr>
              <w:tabs>
                <w:tab w:val="left" w:pos="692"/>
              </w:tabs>
              <w:spacing w:beforeLines="50" w:before="180" w:afterLines="50" w:after="180" w:line="340" w:lineRule="exact"/>
              <w:ind w:leftChars="0"/>
              <w:jc w:val="both"/>
              <w:rPr>
                <w:rFonts w:ascii="Times New Roman" w:hAnsi="Times New Roman" w:cs="Times New Roman"/>
                <w:szCs w:val="24"/>
                <w:lang w:val="pt-PT"/>
              </w:rPr>
            </w:pPr>
            <w:r w:rsidRPr="00203150">
              <w:rPr>
                <w:rFonts w:ascii="Times New Roman" w:hAnsi="Times New Roman" w:cs="Times New Roman"/>
                <w:szCs w:val="24"/>
                <w:lang w:val="pt-PT"/>
              </w:rPr>
              <w:t xml:space="preserve">É acordado o estabelecimento, em Macau, de um centro para realizar os exames de qualificação </w:t>
            </w:r>
            <w:r w:rsidR="00CC5085" w:rsidRPr="00203150">
              <w:rPr>
                <w:rFonts w:ascii="Times New Roman" w:hAnsi="Times New Roman" w:cs="Times New Roman"/>
                <w:szCs w:val="24"/>
                <w:lang w:val="pt-PT"/>
              </w:rPr>
              <w:t>de mediadores</w:t>
            </w:r>
            <w:r w:rsidRPr="00203150">
              <w:rPr>
                <w:rFonts w:ascii="Times New Roman" w:hAnsi="Times New Roman" w:cs="Times New Roman"/>
                <w:szCs w:val="24"/>
                <w:lang w:val="pt-PT"/>
              </w:rPr>
              <w:t xml:space="preserve"> de seguros no Interior da China.</w:t>
            </w:r>
          </w:p>
          <w:p w:rsidR="00022D77" w:rsidRPr="00203150" w:rsidRDefault="00DF7E36" w:rsidP="00A64B32">
            <w:pPr>
              <w:pStyle w:val="a4"/>
              <w:numPr>
                <w:ilvl w:val="0"/>
                <w:numId w:val="20"/>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Incentivar as companhias de seguros do Interior da China a ceder negócio às companhias de seguros e de resseguros de Macau, sendo o </w:t>
            </w:r>
            <w:r w:rsidR="00CC5085" w:rsidRPr="00203150">
              <w:rPr>
                <w:rFonts w:ascii="Times New Roman" w:hAnsi="Times New Roman" w:cs="Times New Roman"/>
                <w:szCs w:val="24"/>
                <w:lang w:val="pt-PT"/>
              </w:rPr>
              <w:t xml:space="preserve">Renminbi </w:t>
            </w:r>
            <w:r w:rsidRPr="00203150">
              <w:rPr>
                <w:rFonts w:ascii="Times New Roman" w:hAnsi="Times New Roman" w:cs="Times New Roman"/>
                <w:szCs w:val="24"/>
                <w:lang w:val="pt-PT"/>
              </w:rPr>
              <w:t xml:space="preserve">a moeda de </w:t>
            </w:r>
            <w:r w:rsidR="003B07AF" w:rsidRPr="00203150">
              <w:rPr>
                <w:rFonts w:ascii="Times New Roman" w:hAnsi="Times New Roman" w:cs="Times New Roman"/>
                <w:szCs w:val="24"/>
                <w:lang w:val="pt-PT"/>
              </w:rPr>
              <w:t>liquidação</w:t>
            </w:r>
            <w:r w:rsidRPr="00203150">
              <w:rPr>
                <w:rFonts w:ascii="Times New Roman" w:hAnsi="Times New Roman" w:cs="Times New Roman"/>
                <w:szCs w:val="24"/>
                <w:lang w:val="pt-PT"/>
              </w:rPr>
              <w:t>.</w:t>
            </w:r>
          </w:p>
          <w:p w:rsidR="00C237F5" w:rsidRPr="00212C05" w:rsidRDefault="00C237F5" w:rsidP="00A64B32">
            <w:pPr>
              <w:pStyle w:val="a4"/>
              <w:numPr>
                <w:ilvl w:val="0"/>
                <w:numId w:val="20"/>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12C05">
              <w:rPr>
                <w:rFonts w:ascii="Times New Roman" w:hAnsi="Times New Roman" w:cs="Times New Roman"/>
                <w:szCs w:val="24"/>
                <w:lang w:val="pt-PT"/>
              </w:rPr>
              <w:t xml:space="preserve">Incentivar as companhias de seguros do Interior da China a </w:t>
            </w:r>
            <w:r w:rsidR="001A29D4" w:rsidRPr="00203150">
              <w:rPr>
                <w:rFonts w:ascii="Times New Roman" w:hAnsi="Times New Roman" w:cs="Times New Roman"/>
                <w:szCs w:val="24"/>
                <w:lang w:val="pt-PT"/>
              </w:rPr>
              <w:t>aproveitar Macau como sede de desenvolvimento regional,</w:t>
            </w:r>
            <w:r w:rsidR="00CD0178" w:rsidRPr="00203150">
              <w:rPr>
                <w:rFonts w:ascii="Times New Roman" w:hAnsi="Times New Roman" w:cs="Times New Roman"/>
                <w:szCs w:val="24"/>
                <w:lang w:val="pt-PT"/>
              </w:rPr>
              <w:t xml:space="preserve"> </w:t>
            </w:r>
            <w:r w:rsidR="001A29D4" w:rsidRPr="00203150">
              <w:rPr>
                <w:rFonts w:ascii="Times New Roman" w:hAnsi="Times New Roman" w:cs="Times New Roman"/>
                <w:szCs w:val="24"/>
                <w:lang w:val="pt-PT"/>
              </w:rPr>
              <w:t xml:space="preserve">   promovendo actividades com os mercados dos países de língua portuguesa</w:t>
            </w:r>
            <w:r w:rsidRPr="00212C05">
              <w:rPr>
                <w:rFonts w:ascii="Times New Roman" w:hAnsi="Times New Roman" w:cs="Times New Roman"/>
                <w:szCs w:val="24"/>
                <w:lang w:val="pt-PT"/>
              </w:rPr>
              <w:t>.</w:t>
            </w:r>
          </w:p>
          <w:p w:rsidR="00C237F5" w:rsidRPr="00212C05" w:rsidRDefault="001A29D4" w:rsidP="00A64B32">
            <w:pPr>
              <w:pStyle w:val="a4"/>
              <w:numPr>
                <w:ilvl w:val="0"/>
                <w:numId w:val="20"/>
              </w:numPr>
              <w:tabs>
                <w:tab w:val="left" w:pos="692"/>
              </w:tabs>
              <w:spacing w:beforeLines="50" w:before="180" w:afterLines="50" w:after="180"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 xml:space="preserve">Colocar Macau na Lista de Países/Regiões do Anexo 1 </w:t>
            </w:r>
            <w:r w:rsidR="00CD0178" w:rsidRPr="00203150">
              <w:rPr>
                <w:rFonts w:ascii="Times New Roman" w:hAnsi="Times New Roman" w:cs="Times New Roman"/>
                <w:szCs w:val="24"/>
                <w:lang w:val="pt-PT"/>
              </w:rPr>
              <w:t>das Normas de Implementação das Medidas Provisórias de Gestão de Investimentos no Estrangeiro dos Fundos de Seguros</w:t>
            </w:r>
            <w:r w:rsidR="00C237F5" w:rsidRPr="00212C05">
              <w:rPr>
                <w:rFonts w:ascii="Times New Roman" w:hAnsi="Times New Roman" w:cs="Times New Roman"/>
                <w:szCs w:val="24"/>
                <w:lang w:val="pt-PT"/>
              </w:rPr>
              <w:t>.</w:t>
            </w:r>
          </w:p>
          <w:p w:rsidR="00BB2967" w:rsidRPr="00203150" w:rsidRDefault="00BB2967" w:rsidP="00705661">
            <w:pPr>
              <w:pStyle w:val="a4"/>
              <w:tabs>
                <w:tab w:val="left" w:pos="692"/>
              </w:tabs>
              <w:spacing w:beforeLines="50" w:before="180" w:afterLines="50" w:after="180" w:line="340" w:lineRule="exact"/>
              <w:ind w:leftChars="0" w:left="0"/>
              <w:jc w:val="both"/>
              <w:rPr>
                <w:rFonts w:ascii="Times New Roman" w:eastAsia="新細明體" w:hAnsi="Times New Roman" w:cs="Times New Roman"/>
                <w:szCs w:val="24"/>
                <w:lang w:val="pt-PT"/>
              </w:rPr>
            </w:pPr>
          </w:p>
        </w:tc>
      </w:tr>
    </w:tbl>
    <w:p w:rsidR="002C48D9" w:rsidRPr="00203150" w:rsidRDefault="002C48D9" w:rsidP="005B6507">
      <w:pPr>
        <w:rPr>
          <w:rFonts w:ascii="Times New Roman" w:hAnsi="Times New Roman" w:cs="Times New Roman"/>
          <w:szCs w:val="24"/>
          <w:lang w:val="pt-PT"/>
        </w:rPr>
      </w:pPr>
    </w:p>
    <w:p w:rsidR="002C48D9" w:rsidRPr="00203150" w:rsidRDefault="002C48D9">
      <w:pPr>
        <w:widowControl/>
        <w:rPr>
          <w:rFonts w:ascii="Times New Roman" w:hAnsi="Times New Roman" w:cs="Times New Roman"/>
          <w:szCs w:val="24"/>
          <w:lang w:val="pt-PT"/>
        </w:rPr>
      </w:pPr>
      <w:r w:rsidRPr="00203150">
        <w:rPr>
          <w:rFonts w:ascii="Times New Roman"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6295"/>
      </w:tblGrid>
      <w:tr w:rsidR="00140F8C" w:rsidRPr="00203150" w:rsidTr="00807C45">
        <w:trPr>
          <w:cantSplit/>
          <w:trHeight w:val="538"/>
        </w:trPr>
        <w:tc>
          <w:tcPr>
            <w:tcW w:w="2013" w:type="dxa"/>
            <w:vMerge w:val="restart"/>
            <w:vAlign w:val="center"/>
          </w:tcPr>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295" w:type="dxa"/>
          </w:tcPr>
          <w:p w:rsidR="00140F8C" w:rsidRPr="00124DAE" w:rsidRDefault="00140F8C" w:rsidP="007B3943">
            <w:pPr>
              <w:tabs>
                <w:tab w:val="center" w:pos="4153"/>
                <w:tab w:val="right" w:pos="8306"/>
              </w:tabs>
              <w:snapToGrid w:val="0"/>
              <w:spacing w:line="340" w:lineRule="exact"/>
              <w:rPr>
                <w:rFonts w:ascii="Times New Roman" w:hAnsi="Times New Roman"/>
                <w:b/>
                <w:szCs w:val="24"/>
                <w:u w:val="single"/>
                <w:lang w:val="pt-PT"/>
              </w:rPr>
            </w:pPr>
            <w:r w:rsidRPr="00203150">
              <w:rPr>
                <w:rFonts w:ascii="Times New Roman" w:hAnsi="Times New Roman"/>
                <w:szCs w:val="24"/>
                <w:lang w:val="pt-PT"/>
              </w:rPr>
              <w:t>7. Actividade financeira</w:t>
            </w:r>
          </w:p>
        </w:tc>
      </w:tr>
      <w:tr w:rsidR="00140F8C" w:rsidRPr="00A231A5" w:rsidTr="00807C45">
        <w:trPr>
          <w:cantSplit/>
          <w:trHeight w:val="943"/>
        </w:trPr>
        <w:tc>
          <w:tcPr>
            <w:tcW w:w="2013" w:type="dxa"/>
            <w:vMerge/>
          </w:tcPr>
          <w:p w:rsidR="00140F8C" w:rsidRPr="00203150" w:rsidRDefault="00140F8C" w:rsidP="00807C45">
            <w:pPr>
              <w:spacing w:line="340" w:lineRule="exact"/>
              <w:jc w:val="both"/>
              <w:rPr>
                <w:rFonts w:ascii="Times New Roman" w:hAnsi="Times New Roman"/>
                <w:b/>
                <w:szCs w:val="24"/>
                <w:lang w:val="pt-PT"/>
              </w:rPr>
            </w:pPr>
          </w:p>
        </w:tc>
        <w:tc>
          <w:tcPr>
            <w:tcW w:w="6295" w:type="dxa"/>
          </w:tcPr>
          <w:p w:rsidR="00140F8C" w:rsidRPr="00203150" w:rsidRDefault="00140F8C" w:rsidP="00807C45">
            <w:pPr>
              <w:spacing w:line="340" w:lineRule="exact"/>
              <w:ind w:left="512" w:rightChars="13" w:right="31"/>
              <w:jc w:val="both"/>
              <w:rPr>
                <w:rFonts w:ascii="Times New Roman" w:hAnsi="Times New Roman"/>
                <w:szCs w:val="24"/>
                <w:lang w:val="pt-PT"/>
              </w:rPr>
            </w:pPr>
            <w:r w:rsidRPr="00203150">
              <w:rPr>
                <w:rFonts w:ascii="Times New Roman" w:hAnsi="Times New Roman"/>
                <w:szCs w:val="24"/>
                <w:lang w:val="pt-PT"/>
              </w:rPr>
              <w:t>B. Actividade bancária e outros serviços financeiros [excluindo actividade seguradora]</w:t>
            </w:r>
          </w:p>
        </w:tc>
      </w:tr>
      <w:tr w:rsidR="00140F8C" w:rsidRPr="00A231A5" w:rsidTr="00807C45">
        <w:trPr>
          <w:cantSplit/>
          <w:trHeight w:val="11332"/>
        </w:trPr>
        <w:tc>
          <w:tcPr>
            <w:tcW w:w="2013" w:type="dxa"/>
            <w:vMerge/>
            <w:tcBorders>
              <w:bottom w:val="single" w:sz="4" w:space="0" w:color="auto"/>
            </w:tcBorders>
          </w:tcPr>
          <w:p w:rsidR="00140F8C" w:rsidRPr="00203150" w:rsidRDefault="00140F8C" w:rsidP="00807C45">
            <w:pPr>
              <w:spacing w:line="340" w:lineRule="exact"/>
              <w:jc w:val="both"/>
              <w:rPr>
                <w:rFonts w:ascii="Times New Roman" w:hAnsi="Times New Roman"/>
                <w:b/>
                <w:szCs w:val="24"/>
                <w:lang w:val="pt-PT"/>
              </w:rPr>
            </w:pPr>
          </w:p>
        </w:tc>
        <w:tc>
          <w:tcPr>
            <w:tcW w:w="6295" w:type="dxa"/>
            <w:tcBorders>
              <w:bottom w:val="single" w:sz="4" w:space="0" w:color="auto"/>
            </w:tcBorders>
          </w:tcPr>
          <w:p w:rsidR="007251B1" w:rsidRPr="00212C05" w:rsidRDefault="00140F8C" w:rsidP="00212C05">
            <w:pPr>
              <w:pStyle w:val="a4"/>
              <w:numPr>
                <w:ilvl w:val="0"/>
                <w:numId w:val="47"/>
              </w:numPr>
              <w:tabs>
                <w:tab w:val="left" w:pos="872"/>
              </w:tabs>
              <w:spacing w:beforeLines="20" w:before="72" w:line="280" w:lineRule="exact"/>
              <w:ind w:leftChars="0" w:left="871" w:rightChars="13" w:right="31" w:hanging="357"/>
              <w:jc w:val="both"/>
              <w:rPr>
                <w:rFonts w:ascii="Times New Roman" w:hAnsi="Times New Roman"/>
                <w:szCs w:val="24"/>
                <w:lang w:val="pt-PT"/>
              </w:rPr>
            </w:pPr>
            <w:r w:rsidRPr="00212C05">
              <w:rPr>
                <w:rFonts w:ascii="Times New Roman" w:hAnsi="Times New Roman"/>
                <w:szCs w:val="24"/>
                <w:lang w:val="pt-PT"/>
              </w:rPr>
              <w:t>Aceitação de depósitos e de outros fundos reembolsáveis do público (CPC81115-81119)</w:t>
            </w:r>
          </w:p>
          <w:p w:rsidR="007251B1" w:rsidRPr="00212C05" w:rsidRDefault="00140F8C" w:rsidP="00212C05">
            <w:pPr>
              <w:pStyle w:val="a4"/>
              <w:numPr>
                <w:ilvl w:val="0"/>
                <w:numId w:val="47"/>
              </w:numPr>
              <w:tabs>
                <w:tab w:val="left" w:pos="871"/>
              </w:tabs>
              <w:spacing w:beforeLines="20" w:before="72" w:line="280" w:lineRule="exact"/>
              <w:ind w:leftChars="0" w:left="903" w:rightChars="13" w:right="31" w:hanging="389"/>
              <w:jc w:val="both"/>
              <w:rPr>
                <w:rFonts w:ascii="Times New Roman" w:hAnsi="Times New Roman"/>
                <w:szCs w:val="24"/>
                <w:lang w:val="pt-PT"/>
              </w:rPr>
            </w:pPr>
            <w:r w:rsidRPr="00212C05">
              <w:rPr>
                <w:rFonts w:ascii="Times New Roman" w:hAnsi="Times New Roman"/>
                <w:szCs w:val="24"/>
                <w:lang w:val="pt-PT"/>
              </w:rPr>
              <w:t>Todo o tipo de operações de crédito, incluindo crédito ao consumo, crédito hipotecário, feitoria (</w:t>
            </w:r>
            <w:r w:rsidRPr="00212C05">
              <w:rPr>
                <w:rFonts w:ascii="Times New Roman" w:hAnsi="Times New Roman"/>
                <w:i/>
                <w:szCs w:val="24"/>
                <w:lang w:val="pt-PT"/>
              </w:rPr>
              <w:t>factoring</w:t>
            </w:r>
            <w:r w:rsidRPr="00212C05">
              <w:rPr>
                <w:rFonts w:ascii="Times New Roman" w:hAnsi="Times New Roman"/>
                <w:szCs w:val="24"/>
                <w:lang w:val="pt-PT"/>
              </w:rPr>
              <w:t>) e financiamento de transacções comerciais (CPC8113)</w:t>
            </w:r>
          </w:p>
          <w:p w:rsidR="007251B1" w:rsidRPr="00212C05" w:rsidRDefault="00140F8C" w:rsidP="00212C05">
            <w:pPr>
              <w:pStyle w:val="a4"/>
              <w:numPr>
                <w:ilvl w:val="0"/>
                <w:numId w:val="47"/>
              </w:numPr>
              <w:tabs>
                <w:tab w:val="left" w:pos="872"/>
              </w:tabs>
              <w:spacing w:beforeLines="20" w:before="72" w:line="280" w:lineRule="exact"/>
              <w:ind w:leftChars="0" w:left="903" w:rightChars="13" w:right="31" w:hanging="389"/>
              <w:jc w:val="both"/>
              <w:rPr>
                <w:rFonts w:ascii="Times New Roman" w:hAnsi="Times New Roman"/>
                <w:szCs w:val="24"/>
                <w:lang w:val="pt-PT"/>
              </w:rPr>
            </w:pPr>
            <w:r w:rsidRPr="00212C05">
              <w:rPr>
                <w:rFonts w:ascii="Times New Roman" w:hAnsi="Times New Roman"/>
                <w:szCs w:val="24"/>
                <w:lang w:val="pt-PT"/>
              </w:rPr>
              <w:t>Locação financeira (CPC8112)</w:t>
            </w:r>
          </w:p>
          <w:p w:rsidR="007251B1" w:rsidRPr="00212C05" w:rsidRDefault="00140F8C" w:rsidP="00212C05">
            <w:pPr>
              <w:pStyle w:val="a4"/>
              <w:numPr>
                <w:ilvl w:val="0"/>
                <w:numId w:val="47"/>
              </w:numPr>
              <w:tabs>
                <w:tab w:val="left" w:pos="872"/>
              </w:tabs>
              <w:spacing w:beforeLines="20" w:before="72" w:line="280" w:lineRule="exact"/>
              <w:ind w:leftChars="0" w:left="903" w:rightChars="13" w:right="31" w:hanging="389"/>
              <w:jc w:val="both"/>
              <w:rPr>
                <w:rFonts w:ascii="Times New Roman" w:hAnsi="Times New Roman"/>
                <w:szCs w:val="24"/>
                <w:lang w:val="pt-PT"/>
              </w:rPr>
            </w:pPr>
            <w:r w:rsidRPr="00212C05">
              <w:rPr>
                <w:rFonts w:ascii="Times New Roman" w:hAnsi="Times New Roman"/>
                <w:szCs w:val="24"/>
                <w:lang w:val="pt-PT"/>
              </w:rPr>
              <w:t>Todos os serviços de pagamento e de conversão cambial (excluindo serviços prestados por câmara</w:t>
            </w:r>
            <w:r w:rsidR="007B3943" w:rsidRPr="00212C05">
              <w:rPr>
                <w:rFonts w:ascii="Times New Roman" w:hAnsi="Times New Roman"/>
                <w:szCs w:val="24"/>
                <w:lang w:val="pt-PT"/>
              </w:rPr>
              <w:t>s</w:t>
            </w:r>
            <w:r w:rsidRPr="00212C05">
              <w:rPr>
                <w:rFonts w:ascii="Times New Roman" w:hAnsi="Times New Roman"/>
                <w:szCs w:val="24"/>
                <w:lang w:val="pt-PT"/>
              </w:rPr>
              <w:t xml:space="preserve"> de compensação) (CPC81339)</w:t>
            </w:r>
          </w:p>
          <w:p w:rsidR="007251B1" w:rsidRPr="00212C05" w:rsidRDefault="00140F8C" w:rsidP="00212C05">
            <w:pPr>
              <w:pStyle w:val="a4"/>
              <w:numPr>
                <w:ilvl w:val="0"/>
                <w:numId w:val="47"/>
              </w:numPr>
              <w:tabs>
                <w:tab w:val="left" w:pos="872"/>
              </w:tabs>
              <w:spacing w:beforeLines="20" w:before="72" w:line="280" w:lineRule="exact"/>
              <w:ind w:leftChars="0" w:left="903" w:rightChars="13" w:right="31" w:hanging="389"/>
              <w:jc w:val="both"/>
              <w:rPr>
                <w:rFonts w:ascii="Times New Roman" w:hAnsi="Times New Roman"/>
                <w:szCs w:val="24"/>
                <w:lang w:val="pt-PT"/>
              </w:rPr>
            </w:pPr>
            <w:r w:rsidRPr="00212C05">
              <w:rPr>
                <w:rFonts w:ascii="Times New Roman" w:hAnsi="Times New Roman"/>
                <w:szCs w:val="24"/>
                <w:lang w:val="pt-PT"/>
              </w:rPr>
              <w:t>Garantias e compromissos (CPC81199)</w:t>
            </w:r>
          </w:p>
          <w:p w:rsidR="00022D77" w:rsidRPr="00212C05" w:rsidRDefault="00140F8C" w:rsidP="00212C05">
            <w:pPr>
              <w:pStyle w:val="a4"/>
              <w:numPr>
                <w:ilvl w:val="0"/>
                <w:numId w:val="47"/>
              </w:numPr>
              <w:tabs>
                <w:tab w:val="left" w:pos="872"/>
              </w:tabs>
              <w:spacing w:beforeLines="20" w:before="72" w:line="280" w:lineRule="exact"/>
              <w:ind w:leftChars="0" w:left="857" w:rightChars="13" w:right="31" w:hanging="343"/>
              <w:jc w:val="both"/>
              <w:rPr>
                <w:rFonts w:ascii="Times New Roman" w:hAnsi="Times New Roman"/>
                <w:szCs w:val="24"/>
                <w:lang w:val="pt-PT"/>
              </w:rPr>
            </w:pPr>
            <w:r w:rsidRPr="00212C05">
              <w:rPr>
                <w:rFonts w:ascii="Times New Roman" w:hAnsi="Times New Roman"/>
                <w:szCs w:val="24"/>
                <w:lang w:val="pt-PT"/>
              </w:rPr>
              <w:t xml:space="preserve">Transacções, por conta própria ou </w:t>
            </w:r>
            <w:r w:rsidR="00CC5085" w:rsidRPr="00212C05">
              <w:rPr>
                <w:rFonts w:ascii="Times New Roman" w:hAnsi="Times New Roman"/>
                <w:szCs w:val="24"/>
                <w:lang w:val="pt-PT"/>
              </w:rPr>
              <w:t>de clientes</w:t>
            </w:r>
            <w:r w:rsidRPr="00212C05">
              <w:rPr>
                <w:rFonts w:ascii="Times New Roman" w:hAnsi="Times New Roman"/>
                <w:szCs w:val="24"/>
                <w:lang w:val="pt-PT"/>
              </w:rPr>
              <w:t xml:space="preserve">, em </w:t>
            </w:r>
            <w:r w:rsidR="007B3943" w:rsidRPr="00212C05">
              <w:rPr>
                <w:rFonts w:ascii="Times New Roman" w:eastAsia="新細明體" w:hAnsi="Times New Roman"/>
                <w:szCs w:val="24"/>
                <w:lang w:val="pt-PT"/>
              </w:rPr>
              <w:t>bolsas de valores</w:t>
            </w:r>
            <w:r w:rsidRPr="00212C05">
              <w:rPr>
                <w:rFonts w:ascii="Times New Roman" w:eastAsia="新細明體" w:hAnsi="Times New Roman"/>
                <w:szCs w:val="24"/>
                <w:lang w:val="pt-PT"/>
              </w:rPr>
              <w:t xml:space="preserve">, </w:t>
            </w:r>
            <w:r w:rsidR="009A4341" w:rsidRPr="00212C05">
              <w:rPr>
                <w:rFonts w:ascii="Times New Roman" w:eastAsia="新細明體" w:hAnsi="Times New Roman"/>
                <w:szCs w:val="24"/>
                <w:lang w:val="pt-PT"/>
              </w:rPr>
              <w:t xml:space="preserve">em </w:t>
            </w:r>
            <w:r w:rsidRPr="00212C05">
              <w:rPr>
                <w:rFonts w:ascii="Times New Roman" w:eastAsia="新細明體" w:hAnsi="Times New Roman"/>
                <w:szCs w:val="24"/>
                <w:lang w:val="pt-PT"/>
              </w:rPr>
              <w:t xml:space="preserve">mercado aberto, </w:t>
            </w:r>
            <w:r w:rsidRPr="00212C05">
              <w:rPr>
                <w:rFonts w:ascii="Times New Roman" w:hAnsi="Times New Roman"/>
                <w:szCs w:val="24"/>
                <w:lang w:val="pt-PT"/>
              </w:rPr>
              <w:t>ou por qualquer outra forma</w:t>
            </w:r>
          </w:p>
          <w:p w:rsidR="00022D77" w:rsidRPr="00212C05" w:rsidRDefault="00140F8C" w:rsidP="00705661">
            <w:pPr>
              <w:tabs>
                <w:tab w:val="left" w:pos="1389"/>
              </w:tabs>
              <w:spacing w:beforeLines="20" w:before="72" w:line="280" w:lineRule="exact"/>
              <w:ind w:leftChars="212" w:left="1001" w:rightChars="13" w:right="31" w:hangingChars="205" w:hanging="492"/>
              <w:jc w:val="both"/>
              <w:rPr>
                <w:rFonts w:ascii="Times New Roman" w:hAnsi="Times New Roman"/>
                <w:szCs w:val="24"/>
                <w:lang w:val="pt-PT"/>
              </w:rPr>
            </w:pPr>
            <w:r w:rsidRPr="00203150">
              <w:rPr>
                <w:rFonts w:ascii="Times New Roman" w:hAnsi="Times New Roman"/>
                <w:szCs w:val="24"/>
                <w:lang w:val="pt-PT"/>
              </w:rPr>
              <w:tab/>
              <w:t>f1.</w:t>
            </w:r>
            <w:r w:rsidRPr="00203150">
              <w:rPr>
                <w:rFonts w:ascii="Times New Roman" w:hAnsi="Times New Roman"/>
                <w:szCs w:val="24"/>
                <w:lang w:val="pt-PT"/>
              </w:rPr>
              <w:tab/>
              <w:t>Instrumentos de mercado monetário (CPC81339)</w:t>
            </w:r>
          </w:p>
          <w:p w:rsidR="00022D77" w:rsidRPr="00212C05" w:rsidRDefault="00140F8C" w:rsidP="007251B1">
            <w:pPr>
              <w:tabs>
                <w:tab w:val="left" w:pos="1095"/>
                <w:tab w:val="left" w:pos="1389"/>
              </w:tabs>
              <w:spacing w:beforeLines="20" w:before="72" w:line="280" w:lineRule="exact"/>
              <w:ind w:leftChars="212" w:left="1001" w:rightChars="13" w:right="31" w:hangingChars="205" w:hanging="492"/>
              <w:jc w:val="both"/>
              <w:rPr>
                <w:rFonts w:ascii="Times New Roman" w:hAnsi="Times New Roman"/>
                <w:szCs w:val="24"/>
                <w:lang w:val="pt-PT"/>
              </w:rPr>
            </w:pPr>
            <w:r w:rsidRPr="00203150">
              <w:rPr>
                <w:rFonts w:ascii="Times New Roman" w:hAnsi="Times New Roman"/>
                <w:szCs w:val="24"/>
                <w:lang w:val="pt-PT"/>
              </w:rPr>
              <w:tab/>
              <w:t>f2.</w:t>
            </w:r>
            <w:r w:rsidRPr="00203150">
              <w:rPr>
                <w:rFonts w:ascii="Times New Roman" w:hAnsi="Times New Roman"/>
                <w:szCs w:val="24"/>
                <w:lang w:val="pt-PT"/>
              </w:rPr>
              <w:tab/>
              <w:t>Divisas (CPC81333)</w:t>
            </w:r>
          </w:p>
          <w:p w:rsidR="00022D77" w:rsidRPr="00212C05" w:rsidRDefault="00140F8C" w:rsidP="00212C05">
            <w:pPr>
              <w:tabs>
                <w:tab w:val="left" w:pos="997"/>
                <w:tab w:val="left" w:pos="1389"/>
              </w:tabs>
              <w:spacing w:beforeLines="20" w:before="72" w:line="280" w:lineRule="exact"/>
              <w:ind w:leftChars="211" w:left="1384" w:rightChars="13" w:right="31" w:hangingChars="366" w:hanging="878"/>
              <w:jc w:val="both"/>
              <w:rPr>
                <w:rFonts w:ascii="Times New Roman" w:hAnsi="Times New Roman"/>
                <w:szCs w:val="24"/>
                <w:lang w:val="pt-PT"/>
              </w:rPr>
            </w:pPr>
            <w:r w:rsidRPr="00203150">
              <w:rPr>
                <w:rFonts w:ascii="Times New Roman" w:hAnsi="Times New Roman"/>
                <w:szCs w:val="24"/>
                <w:lang w:val="pt-PT"/>
              </w:rPr>
              <w:tab/>
              <w:t>f3.</w:t>
            </w:r>
            <w:r w:rsidRPr="00203150">
              <w:rPr>
                <w:rFonts w:ascii="Times New Roman" w:hAnsi="Times New Roman"/>
                <w:szCs w:val="24"/>
                <w:lang w:val="pt-PT"/>
              </w:rPr>
              <w:tab/>
              <w:t>Produtos derivados incluindo, mas não se limitando a, futuros e opções (CPC81339)</w:t>
            </w:r>
          </w:p>
          <w:p w:rsidR="00022D77" w:rsidRPr="00212C05" w:rsidRDefault="00140F8C" w:rsidP="00212C05">
            <w:pPr>
              <w:tabs>
                <w:tab w:val="left" w:pos="1011"/>
                <w:tab w:val="left" w:pos="1403"/>
              </w:tabs>
              <w:spacing w:beforeLines="20" w:before="72" w:line="280" w:lineRule="exact"/>
              <w:ind w:leftChars="211" w:left="1399" w:rightChars="13" w:right="31" w:hangingChars="372" w:hanging="893"/>
              <w:jc w:val="both"/>
              <w:rPr>
                <w:rFonts w:ascii="Times New Roman" w:hAnsi="Times New Roman"/>
                <w:szCs w:val="24"/>
                <w:lang w:val="pt-PT"/>
              </w:rPr>
            </w:pPr>
            <w:r w:rsidRPr="00203150">
              <w:rPr>
                <w:rFonts w:ascii="Times New Roman" w:hAnsi="Times New Roman"/>
                <w:szCs w:val="24"/>
                <w:lang w:val="pt-PT"/>
              </w:rPr>
              <w:tab/>
              <w:t>f4.</w:t>
            </w:r>
            <w:r w:rsidRPr="00203150">
              <w:rPr>
                <w:rFonts w:ascii="Times New Roman" w:hAnsi="Times New Roman"/>
                <w:szCs w:val="24"/>
                <w:lang w:val="pt-PT"/>
              </w:rPr>
              <w:tab/>
              <w:t xml:space="preserve">Instrumentos de taxa de câmbio e de taxa de juro, incluindo produtos como </w:t>
            </w:r>
            <w:r w:rsidRPr="00203150">
              <w:rPr>
                <w:rFonts w:ascii="Times New Roman" w:hAnsi="Times New Roman"/>
                <w:i/>
                <w:szCs w:val="24"/>
                <w:lang w:val="pt-PT"/>
              </w:rPr>
              <w:t>swaps</w:t>
            </w:r>
            <w:r w:rsidRPr="00203150">
              <w:rPr>
                <w:rFonts w:ascii="Times New Roman" w:hAnsi="Times New Roman"/>
                <w:szCs w:val="24"/>
                <w:lang w:val="pt-PT"/>
              </w:rPr>
              <w:t xml:space="preserve"> e acordos a prazo de taxa de câmbio e de juro (CPC81339)</w:t>
            </w:r>
          </w:p>
          <w:p w:rsidR="00022D77" w:rsidRPr="00212C05" w:rsidRDefault="00140F8C" w:rsidP="007251B1">
            <w:pPr>
              <w:tabs>
                <w:tab w:val="left" w:pos="1011"/>
                <w:tab w:val="left" w:pos="1389"/>
              </w:tabs>
              <w:spacing w:beforeLines="20" w:before="72" w:line="280" w:lineRule="exact"/>
              <w:ind w:leftChars="212" w:left="1001" w:rightChars="13" w:right="31" w:hangingChars="205" w:hanging="492"/>
              <w:jc w:val="both"/>
              <w:rPr>
                <w:rFonts w:ascii="Times New Roman" w:hAnsi="Times New Roman"/>
                <w:szCs w:val="24"/>
                <w:lang w:val="pt-PT"/>
              </w:rPr>
            </w:pPr>
            <w:r w:rsidRPr="00203150">
              <w:rPr>
                <w:rFonts w:ascii="Times New Roman" w:hAnsi="Times New Roman"/>
                <w:szCs w:val="24"/>
                <w:lang w:val="pt-PT"/>
              </w:rPr>
              <w:tab/>
              <w:t>f5.</w:t>
            </w:r>
            <w:r w:rsidRPr="00203150">
              <w:rPr>
                <w:rFonts w:ascii="Times New Roman" w:hAnsi="Times New Roman"/>
                <w:szCs w:val="24"/>
                <w:lang w:val="pt-PT"/>
              </w:rPr>
              <w:tab/>
              <w:t>Valores mobiliários transaccionáveis (CPC81321)</w:t>
            </w:r>
          </w:p>
          <w:p w:rsidR="00022D77" w:rsidRPr="00212C05" w:rsidRDefault="00140F8C" w:rsidP="00212C05">
            <w:pPr>
              <w:tabs>
                <w:tab w:val="left" w:pos="1011"/>
                <w:tab w:val="left" w:pos="1389"/>
              </w:tabs>
              <w:spacing w:beforeLines="20" w:before="72" w:line="280" w:lineRule="exact"/>
              <w:ind w:leftChars="400" w:left="1399" w:rightChars="13" w:right="31" w:hangingChars="183" w:hanging="439"/>
              <w:jc w:val="both"/>
              <w:rPr>
                <w:rFonts w:ascii="Times New Roman" w:hAnsi="Times New Roman"/>
                <w:szCs w:val="24"/>
                <w:lang w:val="pt-PT"/>
              </w:rPr>
            </w:pPr>
            <w:r w:rsidRPr="00203150">
              <w:rPr>
                <w:rFonts w:ascii="Times New Roman" w:hAnsi="Times New Roman"/>
                <w:szCs w:val="24"/>
                <w:lang w:val="pt-PT"/>
              </w:rPr>
              <w:tab/>
              <w:t>f6.</w:t>
            </w:r>
            <w:r w:rsidRPr="00203150">
              <w:rPr>
                <w:rFonts w:ascii="Times New Roman" w:hAnsi="Times New Roman"/>
                <w:szCs w:val="24"/>
                <w:lang w:val="pt-PT"/>
              </w:rPr>
              <w:tab/>
              <w:t xml:space="preserve">Outros instrumentos e activos financeiros negociáveis, incluindo </w:t>
            </w:r>
            <w:r w:rsidR="00881C06" w:rsidRPr="00203150">
              <w:rPr>
                <w:rFonts w:ascii="Times New Roman" w:hAnsi="Times New Roman"/>
                <w:szCs w:val="24"/>
                <w:lang w:val="pt-PT"/>
              </w:rPr>
              <w:t>barras de ouro e de prata</w:t>
            </w:r>
            <w:r w:rsidRPr="00203150">
              <w:rPr>
                <w:rFonts w:ascii="Times New Roman" w:hAnsi="Times New Roman"/>
                <w:szCs w:val="24"/>
                <w:lang w:val="pt-PT"/>
              </w:rPr>
              <w:t xml:space="preserve"> (CPC81339)</w:t>
            </w:r>
          </w:p>
          <w:p w:rsidR="0034585D" w:rsidRPr="00212C05" w:rsidRDefault="00140F8C" w:rsidP="00212C05">
            <w:pPr>
              <w:pStyle w:val="a4"/>
              <w:numPr>
                <w:ilvl w:val="0"/>
                <w:numId w:val="47"/>
              </w:numPr>
              <w:tabs>
                <w:tab w:val="left" w:pos="872"/>
              </w:tabs>
              <w:spacing w:beforeLines="20" w:before="72" w:line="280" w:lineRule="exact"/>
              <w:ind w:leftChars="0" w:left="903" w:rightChars="13" w:right="31" w:hanging="389"/>
              <w:jc w:val="both"/>
              <w:rPr>
                <w:rFonts w:ascii="Times New Roman" w:hAnsi="Times New Roman"/>
                <w:szCs w:val="24"/>
                <w:lang w:val="pt-PT"/>
              </w:rPr>
            </w:pPr>
            <w:r w:rsidRPr="00203150">
              <w:rPr>
                <w:rFonts w:ascii="Times New Roman" w:hAnsi="Times New Roman"/>
                <w:szCs w:val="24"/>
                <w:lang w:val="pt-PT"/>
              </w:rPr>
              <w:t>Participação em emissões de qualquer tipo de valores mobiliários (CPC8132)</w:t>
            </w:r>
          </w:p>
          <w:p w:rsidR="0034585D" w:rsidRPr="00212C05" w:rsidRDefault="007B3943" w:rsidP="00212C05">
            <w:pPr>
              <w:pStyle w:val="a4"/>
              <w:numPr>
                <w:ilvl w:val="0"/>
                <w:numId w:val="47"/>
              </w:numPr>
              <w:tabs>
                <w:tab w:val="left" w:pos="872"/>
              </w:tabs>
              <w:spacing w:beforeLines="20" w:before="72" w:line="280" w:lineRule="exact"/>
              <w:ind w:leftChars="0" w:left="903" w:rightChars="13" w:right="31" w:hanging="389"/>
              <w:jc w:val="both"/>
              <w:rPr>
                <w:rFonts w:ascii="Times New Roman" w:hAnsi="Times New Roman"/>
                <w:szCs w:val="24"/>
                <w:lang w:val="pt-PT"/>
              </w:rPr>
            </w:pPr>
            <w:r w:rsidRPr="00212C05">
              <w:rPr>
                <w:rFonts w:ascii="Times New Roman" w:hAnsi="Times New Roman"/>
                <w:szCs w:val="24"/>
                <w:lang w:val="pt-PT"/>
              </w:rPr>
              <w:t>Corretagem m</w:t>
            </w:r>
            <w:r w:rsidR="00140F8C" w:rsidRPr="00212C05">
              <w:rPr>
                <w:rFonts w:ascii="Times New Roman" w:hAnsi="Times New Roman"/>
                <w:szCs w:val="24"/>
                <w:lang w:val="pt-PT"/>
              </w:rPr>
              <w:t>onetária (CPC81339)</w:t>
            </w:r>
          </w:p>
          <w:p w:rsidR="0034585D" w:rsidRPr="00212C05" w:rsidRDefault="00140F8C" w:rsidP="00212C05">
            <w:pPr>
              <w:pStyle w:val="a4"/>
              <w:numPr>
                <w:ilvl w:val="0"/>
                <w:numId w:val="47"/>
              </w:numPr>
              <w:tabs>
                <w:tab w:val="left" w:pos="872"/>
              </w:tabs>
              <w:spacing w:beforeLines="20" w:before="72" w:line="280" w:lineRule="exact"/>
              <w:ind w:leftChars="0" w:left="903" w:rightChars="13" w:right="31" w:hanging="389"/>
              <w:jc w:val="both"/>
              <w:rPr>
                <w:rFonts w:ascii="Times New Roman" w:hAnsi="Times New Roman"/>
                <w:szCs w:val="24"/>
                <w:lang w:val="pt-PT"/>
              </w:rPr>
            </w:pPr>
            <w:r w:rsidRPr="00212C05">
              <w:rPr>
                <w:rFonts w:ascii="Times New Roman" w:hAnsi="Times New Roman"/>
                <w:szCs w:val="24"/>
                <w:lang w:val="pt-PT"/>
              </w:rPr>
              <w:t>Gestão de activos (CPC8119+81323)</w:t>
            </w:r>
          </w:p>
          <w:p w:rsidR="0034585D" w:rsidRPr="00212C05" w:rsidRDefault="00140F8C" w:rsidP="00212C05">
            <w:pPr>
              <w:pStyle w:val="a4"/>
              <w:numPr>
                <w:ilvl w:val="0"/>
                <w:numId w:val="47"/>
              </w:numPr>
              <w:tabs>
                <w:tab w:val="left" w:pos="872"/>
              </w:tabs>
              <w:spacing w:beforeLines="20" w:before="72" w:line="280" w:lineRule="exact"/>
              <w:ind w:leftChars="0" w:left="903" w:rightChars="13" w:right="31" w:hanging="389"/>
              <w:jc w:val="both"/>
              <w:rPr>
                <w:rFonts w:ascii="Times New Roman" w:hAnsi="Times New Roman"/>
                <w:szCs w:val="24"/>
                <w:lang w:val="pt-PT"/>
              </w:rPr>
            </w:pPr>
            <w:r w:rsidRPr="00212C05">
              <w:rPr>
                <w:rFonts w:ascii="Times New Roman" w:hAnsi="Times New Roman"/>
                <w:szCs w:val="24"/>
                <w:lang w:val="pt-PT"/>
              </w:rPr>
              <w:t xml:space="preserve">Serviços de liquidação e compensação referentes a activos financeiros, incluindo valores mobiliários, produtos derivados e outros instrumentos </w:t>
            </w:r>
            <w:r w:rsidR="00CE7070" w:rsidRPr="00212C05">
              <w:rPr>
                <w:rFonts w:ascii="Times New Roman" w:hAnsi="Times New Roman"/>
                <w:szCs w:val="24"/>
                <w:lang w:val="pt-PT"/>
              </w:rPr>
              <w:t>negociáveis</w:t>
            </w:r>
            <w:r w:rsidRPr="00212C05">
              <w:rPr>
                <w:rFonts w:ascii="Times New Roman" w:hAnsi="Times New Roman"/>
                <w:szCs w:val="24"/>
                <w:lang w:val="pt-PT"/>
              </w:rPr>
              <w:t xml:space="preserve"> (CPC81339 ou 81319)</w:t>
            </w:r>
          </w:p>
          <w:p w:rsidR="0034585D" w:rsidRPr="00212C05" w:rsidRDefault="003D1306" w:rsidP="00212C05">
            <w:pPr>
              <w:pStyle w:val="a4"/>
              <w:numPr>
                <w:ilvl w:val="0"/>
                <w:numId w:val="47"/>
              </w:numPr>
              <w:tabs>
                <w:tab w:val="left" w:pos="872"/>
              </w:tabs>
              <w:spacing w:beforeLines="20" w:before="72" w:line="280" w:lineRule="exact"/>
              <w:ind w:leftChars="0" w:left="857" w:rightChars="13" w:right="31" w:hanging="343"/>
              <w:jc w:val="both"/>
              <w:rPr>
                <w:rFonts w:ascii="Times New Roman" w:hAnsi="Times New Roman"/>
                <w:szCs w:val="24"/>
                <w:lang w:val="pt-PT"/>
              </w:rPr>
            </w:pPr>
            <w:r w:rsidRPr="00212C05">
              <w:rPr>
                <w:rFonts w:ascii="Times New Roman" w:hAnsi="Times New Roman"/>
                <w:szCs w:val="24"/>
                <w:lang w:val="pt-PT"/>
              </w:rPr>
              <w:t>Consultoria</w:t>
            </w:r>
            <w:r w:rsidR="00140F8C" w:rsidRPr="00212C05">
              <w:rPr>
                <w:rFonts w:ascii="Times New Roman" w:hAnsi="Times New Roman"/>
                <w:szCs w:val="24"/>
                <w:lang w:val="pt-PT"/>
              </w:rPr>
              <w:t xml:space="preserve"> e outros serviços financeiros auxiliares (CPC8131 ou 8133)</w:t>
            </w:r>
          </w:p>
          <w:p w:rsidR="00022D77" w:rsidRPr="00212C05" w:rsidRDefault="00140F8C" w:rsidP="00212C05">
            <w:pPr>
              <w:pStyle w:val="a4"/>
              <w:numPr>
                <w:ilvl w:val="0"/>
                <w:numId w:val="47"/>
              </w:numPr>
              <w:tabs>
                <w:tab w:val="left" w:pos="872"/>
              </w:tabs>
              <w:spacing w:beforeLines="20" w:before="72" w:line="280" w:lineRule="exact"/>
              <w:ind w:leftChars="0" w:left="857" w:rightChars="13" w:right="31" w:hanging="343"/>
              <w:jc w:val="both"/>
              <w:rPr>
                <w:rFonts w:ascii="Times New Roman" w:hAnsi="Times New Roman"/>
                <w:szCs w:val="24"/>
                <w:lang w:val="pt-PT"/>
              </w:rPr>
            </w:pPr>
            <w:r w:rsidRPr="00212C05">
              <w:rPr>
                <w:rFonts w:ascii="Times New Roman" w:hAnsi="Times New Roman"/>
                <w:szCs w:val="24"/>
                <w:lang w:val="pt-PT"/>
              </w:rPr>
              <w:t xml:space="preserve">Prestação e transferência de informações financeiras, processamento de dados financeiros e </w:t>
            </w:r>
            <w:r w:rsidR="00881C06" w:rsidRPr="00212C05">
              <w:rPr>
                <w:rFonts w:ascii="Times New Roman" w:hAnsi="Times New Roman"/>
                <w:szCs w:val="24"/>
                <w:lang w:val="pt-PT"/>
              </w:rPr>
              <w:t>respectivos</w:t>
            </w:r>
            <w:r w:rsidRPr="00212C05">
              <w:rPr>
                <w:rFonts w:ascii="Times New Roman" w:hAnsi="Times New Roman"/>
                <w:szCs w:val="24"/>
                <w:lang w:val="pt-PT"/>
              </w:rPr>
              <w:t xml:space="preserve"> programas informáticos, </w:t>
            </w:r>
            <w:r w:rsidR="00881C06" w:rsidRPr="00212C05">
              <w:rPr>
                <w:rFonts w:ascii="Times New Roman" w:hAnsi="Times New Roman"/>
                <w:szCs w:val="24"/>
                <w:lang w:val="pt-PT"/>
              </w:rPr>
              <w:t xml:space="preserve">disponibilizados </w:t>
            </w:r>
            <w:r w:rsidRPr="00212C05">
              <w:rPr>
                <w:rFonts w:ascii="Times New Roman" w:hAnsi="Times New Roman"/>
                <w:szCs w:val="24"/>
                <w:lang w:val="pt-PT"/>
              </w:rPr>
              <w:t xml:space="preserve">por </w:t>
            </w:r>
            <w:r w:rsidR="009827EC" w:rsidRPr="00212C05">
              <w:rPr>
                <w:rFonts w:ascii="Times New Roman" w:hAnsi="Times New Roman"/>
                <w:szCs w:val="24"/>
                <w:lang w:val="pt-PT"/>
              </w:rPr>
              <w:t xml:space="preserve">outros </w:t>
            </w:r>
            <w:r w:rsidRPr="00212C05">
              <w:rPr>
                <w:rFonts w:ascii="Times New Roman" w:hAnsi="Times New Roman"/>
                <w:szCs w:val="24"/>
                <w:lang w:val="pt-PT"/>
              </w:rPr>
              <w:t>prestadores de serviços financeiros (CPC8131)</w:t>
            </w:r>
          </w:p>
        </w:tc>
      </w:tr>
      <w:tr w:rsidR="00140F8C" w:rsidRPr="00A231A5" w:rsidTr="00807C45">
        <w:trPr>
          <w:trHeight w:val="2230"/>
        </w:trPr>
        <w:tc>
          <w:tcPr>
            <w:tcW w:w="2013" w:type="dxa"/>
            <w:tcBorders>
              <w:bottom w:val="single" w:sz="4" w:space="0" w:color="auto"/>
              <w:right w:val="single" w:sz="4" w:space="0" w:color="auto"/>
            </w:tcBorders>
          </w:tcPr>
          <w:p w:rsidR="00022D77" w:rsidRPr="00203150" w:rsidRDefault="00140F8C"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lastRenderedPageBreak/>
              <w:t>Compromissos Específicos</w:t>
            </w:r>
          </w:p>
        </w:tc>
        <w:tc>
          <w:tcPr>
            <w:tcW w:w="6295" w:type="dxa"/>
            <w:tcBorders>
              <w:left w:val="single" w:sz="4" w:space="0" w:color="auto"/>
              <w:bottom w:val="single" w:sz="4" w:space="0" w:color="auto"/>
            </w:tcBorders>
          </w:tcPr>
          <w:p w:rsidR="00022D77" w:rsidRPr="00203150" w:rsidRDefault="00140F8C" w:rsidP="00A64B32">
            <w:pPr>
              <w:numPr>
                <w:ilvl w:val="0"/>
                <w:numId w:val="24"/>
              </w:numPr>
              <w:spacing w:beforeLines="50" w:before="180" w:afterLines="50" w:after="180"/>
              <w:ind w:left="365" w:hangingChars="152" w:hanging="365"/>
              <w:jc w:val="both"/>
              <w:rPr>
                <w:rFonts w:ascii="Times New Roman" w:hAnsi="Times New Roman"/>
                <w:szCs w:val="24"/>
                <w:lang w:val="pt-PT"/>
              </w:rPr>
            </w:pPr>
            <w:r w:rsidRPr="00203150">
              <w:rPr>
                <w:rFonts w:ascii="Times New Roman" w:hAnsi="Times New Roman"/>
                <w:szCs w:val="24"/>
                <w:lang w:val="pt-PT"/>
              </w:rPr>
              <w:t>É permitido aos bancos que sejam pessoas colectivas constituídas por instituições bancárias de Macau no Interior da China, de acordo com a lei aí em vigor, estabelecer um centro de dados em Macau, desde que se encontrem cumpridos os seguintes requisitos:</w:t>
            </w:r>
          </w:p>
          <w:p w:rsidR="00022D77" w:rsidRPr="00203150" w:rsidRDefault="00140F8C" w:rsidP="00A64B32">
            <w:pPr>
              <w:numPr>
                <w:ilvl w:val="0"/>
                <w:numId w:val="26"/>
              </w:numPr>
              <w:spacing w:beforeLines="50" w:before="180" w:afterLines="50" w:after="180"/>
              <w:ind w:left="822" w:hanging="443"/>
              <w:jc w:val="both"/>
              <w:rPr>
                <w:rFonts w:ascii="Times New Roman" w:hAnsi="Times New Roman"/>
                <w:szCs w:val="24"/>
                <w:lang w:val="pt-PT"/>
              </w:rPr>
            </w:pPr>
            <w:r w:rsidRPr="00203150">
              <w:rPr>
                <w:rFonts w:ascii="Times New Roman" w:hAnsi="Times New Roman"/>
                <w:szCs w:val="24"/>
                <w:lang w:val="pt-PT"/>
              </w:rPr>
              <w:t>Ter o banco sido constituído e registado no Interior da China antes do dia 30 de Junho de 2008, inclusive;</w:t>
            </w:r>
          </w:p>
          <w:p w:rsidR="00022D77" w:rsidRPr="00203150" w:rsidRDefault="007B3943" w:rsidP="00A64B32">
            <w:pPr>
              <w:numPr>
                <w:ilvl w:val="0"/>
                <w:numId w:val="26"/>
              </w:numPr>
              <w:spacing w:beforeLines="50" w:before="180" w:afterLines="50" w:after="180"/>
              <w:ind w:left="822" w:hanging="443"/>
              <w:jc w:val="both"/>
              <w:rPr>
                <w:rFonts w:ascii="Times New Roman" w:hAnsi="Times New Roman"/>
                <w:szCs w:val="24"/>
                <w:lang w:val="pt-PT"/>
              </w:rPr>
            </w:pPr>
            <w:r w:rsidRPr="00203150">
              <w:rPr>
                <w:rFonts w:ascii="Times New Roman" w:hAnsi="Times New Roman"/>
                <w:szCs w:val="24"/>
                <w:lang w:val="pt-PT"/>
              </w:rPr>
              <w:t>Ter a</w:t>
            </w:r>
            <w:r w:rsidR="00140F8C" w:rsidRPr="00203150">
              <w:rPr>
                <w:rFonts w:ascii="Times New Roman" w:hAnsi="Times New Roman"/>
                <w:szCs w:val="24"/>
                <w:lang w:val="pt-PT"/>
              </w:rPr>
              <w:t xml:space="preserve"> sociedade-mãe já um centro de dados estabelecido em Macau no momento do registo da constituição;</w:t>
            </w:r>
          </w:p>
          <w:p w:rsidR="00022D77" w:rsidRPr="00212C05" w:rsidRDefault="00361E27" w:rsidP="00A64B32">
            <w:pPr>
              <w:numPr>
                <w:ilvl w:val="0"/>
                <w:numId w:val="26"/>
              </w:numPr>
              <w:spacing w:beforeLines="50" w:before="180" w:afterLines="50" w:after="180"/>
              <w:ind w:left="822" w:hanging="443"/>
              <w:jc w:val="both"/>
              <w:rPr>
                <w:rFonts w:ascii="Times New Roman" w:hAnsi="Times New Roman"/>
                <w:szCs w:val="24"/>
                <w:lang w:val="pt-PT"/>
              </w:rPr>
            </w:pPr>
            <w:r w:rsidRPr="00203150">
              <w:rPr>
                <w:rFonts w:ascii="Times New Roman" w:hAnsi="Times New Roman"/>
                <w:szCs w:val="24"/>
                <w:lang w:val="pt-PT"/>
              </w:rPr>
              <w:t>Ter o centro de dados a operar independentemente, e conter um sistema central com informações sobre clientes, contas e produtos;</w:t>
            </w:r>
          </w:p>
          <w:p w:rsidR="00022D77" w:rsidRPr="00203150" w:rsidRDefault="00361E27" w:rsidP="00A64B32">
            <w:pPr>
              <w:numPr>
                <w:ilvl w:val="0"/>
                <w:numId w:val="26"/>
              </w:numPr>
              <w:spacing w:beforeLines="50" w:before="180" w:afterLines="50" w:after="180"/>
              <w:ind w:left="822" w:hanging="443"/>
              <w:jc w:val="both"/>
              <w:rPr>
                <w:rFonts w:ascii="Times New Roman" w:hAnsi="Times New Roman"/>
                <w:szCs w:val="24"/>
                <w:lang w:val="pt-PT"/>
              </w:rPr>
            </w:pPr>
            <w:r w:rsidRPr="00203150">
              <w:rPr>
                <w:rFonts w:ascii="Times New Roman" w:hAnsi="Times New Roman"/>
                <w:szCs w:val="24"/>
                <w:lang w:val="pt-PT"/>
              </w:rPr>
              <w:t>Caber ao respectivo Conselho de Administração e corpos gerentes a supervisão e a responsabilidade última pela gestão do centro de dados;</w:t>
            </w:r>
          </w:p>
          <w:p w:rsidR="00022D77" w:rsidRPr="00203150" w:rsidRDefault="00361E27" w:rsidP="00A64B32">
            <w:pPr>
              <w:numPr>
                <w:ilvl w:val="0"/>
                <w:numId w:val="26"/>
              </w:numPr>
              <w:spacing w:beforeLines="50" w:before="180" w:afterLines="50" w:after="180"/>
              <w:ind w:left="822" w:hanging="443"/>
              <w:jc w:val="both"/>
              <w:rPr>
                <w:rFonts w:ascii="Times New Roman" w:hAnsi="Times New Roman"/>
                <w:szCs w:val="24"/>
                <w:lang w:val="pt-PT"/>
              </w:rPr>
            </w:pPr>
            <w:r w:rsidRPr="00203150">
              <w:rPr>
                <w:rFonts w:ascii="Times New Roman" w:hAnsi="Times New Roman"/>
                <w:szCs w:val="24"/>
                <w:lang w:val="pt-PT"/>
              </w:rPr>
              <w:t>Cumprir o centro de dados os requisitos relativos à supervisão no Interior da China, e ser aprovado pela entidade competente do Interior da China.</w:t>
            </w:r>
          </w:p>
          <w:p w:rsidR="00022D77" w:rsidRPr="00203150" w:rsidRDefault="00140F8C" w:rsidP="00A64B32">
            <w:pPr>
              <w:numPr>
                <w:ilvl w:val="0"/>
                <w:numId w:val="24"/>
              </w:numPr>
              <w:spacing w:beforeLines="50" w:before="180" w:afterLines="50" w:after="180"/>
              <w:ind w:leftChars="24" w:left="396" w:hanging="338"/>
              <w:jc w:val="both"/>
              <w:rPr>
                <w:rFonts w:ascii="Times New Roman" w:hAnsi="Times New Roman"/>
                <w:szCs w:val="24"/>
                <w:lang w:val="pt-PT"/>
              </w:rPr>
            </w:pPr>
            <w:r w:rsidRPr="00203150">
              <w:rPr>
                <w:rFonts w:ascii="Times New Roman" w:hAnsi="Times New Roman"/>
                <w:szCs w:val="24"/>
                <w:lang w:val="pt-PT"/>
              </w:rPr>
              <w:t xml:space="preserve">Estabelecer um mercado </w:t>
            </w:r>
            <w:r w:rsidR="00477517" w:rsidRPr="00203150">
              <w:rPr>
                <w:rFonts w:ascii="Times New Roman" w:hAnsi="Times New Roman"/>
                <w:i/>
                <w:szCs w:val="24"/>
                <w:lang w:val="pt-PT"/>
              </w:rPr>
              <w:t>off-shore</w:t>
            </w:r>
            <w:r w:rsidR="00E674BF" w:rsidRPr="00203150">
              <w:rPr>
                <w:rFonts w:ascii="Times New Roman" w:hAnsi="Times New Roman"/>
                <w:szCs w:val="24"/>
                <w:lang w:val="pt-PT"/>
              </w:rPr>
              <w:t xml:space="preserve"> </w:t>
            </w:r>
            <w:r w:rsidR="007B3943" w:rsidRPr="00203150">
              <w:rPr>
                <w:rFonts w:ascii="Times New Roman" w:hAnsi="Times New Roman"/>
                <w:szCs w:val="24"/>
                <w:lang w:val="pt-PT"/>
              </w:rPr>
              <w:t xml:space="preserve">de produtos denominados em </w:t>
            </w:r>
            <w:r w:rsidR="00E674BF" w:rsidRPr="00203150">
              <w:rPr>
                <w:rFonts w:ascii="Times New Roman" w:hAnsi="Times New Roman"/>
                <w:szCs w:val="24"/>
                <w:lang w:val="pt-PT"/>
              </w:rPr>
              <w:t>R</w:t>
            </w:r>
            <w:r w:rsidRPr="00203150">
              <w:rPr>
                <w:rFonts w:ascii="Times New Roman" w:hAnsi="Times New Roman"/>
                <w:szCs w:val="24"/>
                <w:lang w:val="pt-PT"/>
              </w:rPr>
              <w:t xml:space="preserve">enminbi mais diversificado, </w:t>
            </w:r>
            <w:r w:rsidR="00E674BF" w:rsidRPr="00203150">
              <w:rPr>
                <w:rFonts w:ascii="Times New Roman" w:hAnsi="Times New Roman"/>
                <w:szCs w:val="24"/>
                <w:lang w:val="pt-PT"/>
              </w:rPr>
              <w:t xml:space="preserve">no sentido de </w:t>
            </w:r>
            <w:r w:rsidRPr="00203150">
              <w:rPr>
                <w:rFonts w:ascii="Times New Roman" w:hAnsi="Times New Roman"/>
                <w:szCs w:val="24"/>
                <w:lang w:val="pt-PT"/>
              </w:rPr>
              <w:t>aumentar os canais para fluxos bidireccionais de fundos.</w:t>
            </w:r>
          </w:p>
          <w:p w:rsidR="00022D77" w:rsidRPr="00203150" w:rsidRDefault="00140F8C" w:rsidP="00A64B32">
            <w:pPr>
              <w:numPr>
                <w:ilvl w:val="0"/>
                <w:numId w:val="24"/>
              </w:numPr>
              <w:spacing w:beforeLines="50" w:before="180" w:afterLines="50" w:after="180"/>
              <w:ind w:leftChars="24" w:left="396" w:hanging="338"/>
              <w:jc w:val="both"/>
              <w:rPr>
                <w:rFonts w:ascii="Times New Roman" w:hAnsi="Times New Roman"/>
                <w:szCs w:val="24"/>
                <w:lang w:val="pt-PT"/>
              </w:rPr>
            </w:pPr>
            <w:r w:rsidRPr="00203150">
              <w:rPr>
                <w:rFonts w:ascii="Times New Roman" w:hAnsi="Times New Roman"/>
                <w:szCs w:val="24"/>
                <w:lang w:val="pt-PT"/>
              </w:rPr>
              <w:t>Os especialistas de Macau da área de corretagem de títulos financeiros e de futuros, que sejam residentes permanentes de Macau, podem pedir a respectiva qualificação profissional no Interior da China, de acordo com os respectivos procedimentos.</w:t>
            </w:r>
          </w:p>
          <w:p w:rsidR="00022D77" w:rsidRPr="00203150" w:rsidRDefault="00140F8C" w:rsidP="00A64B32">
            <w:pPr>
              <w:numPr>
                <w:ilvl w:val="0"/>
                <w:numId w:val="24"/>
              </w:numPr>
              <w:spacing w:beforeLines="50" w:before="180" w:afterLines="50" w:after="180"/>
              <w:ind w:leftChars="24" w:left="396" w:hanging="338"/>
              <w:jc w:val="both"/>
              <w:rPr>
                <w:rFonts w:ascii="Times New Roman" w:hAnsi="Times New Roman"/>
                <w:szCs w:val="24"/>
                <w:lang w:val="pt-PT"/>
              </w:rPr>
            </w:pPr>
            <w:r w:rsidRPr="00203150">
              <w:rPr>
                <w:rFonts w:ascii="Times New Roman" w:hAnsi="Times New Roman"/>
                <w:szCs w:val="24"/>
                <w:lang w:val="pt-PT"/>
              </w:rPr>
              <w:t>Apoiar as sociedades de corretagem de títulos financeiros</w:t>
            </w:r>
            <w:r w:rsidR="001E377A" w:rsidRPr="00203150">
              <w:rPr>
                <w:rFonts w:ascii="Times New Roman" w:hAnsi="Times New Roman"/>
                <w:szCs w:val="24"/>
                <w:lang w:val="pt-PT"/>
              </w:rPr>
              <w:t xml:space="preserve"> bem como outras instituições dedicadas a essa acti</w:t>
            </w:r>
            <w:r w:rsidR="00F67D04" w:rsidRPr="00203150">
              <w:rPr>
                <w:rFonts w:ascii="Times New Roman" w:hAnsi="Times New Roman"/>
                <w:szCs w:val="24"/>
                <w:lang w:val="pt-PT"/>
              </w:rPr>
              <w:t>vidade do Interior da China que tenham sido</w:t>
            </w:r>
            <w:r w:rsidR="00794D1B" w:rsidRPr="00203150">
              <w:rPr>
                <w:rFonts w:ascii="Times New Roman" w:hAnsi="Times New Roman"/>
                <w:szCs w:val="24"/>
                <w:lang w:val="pt-PT"/>
              </w:rPr>
              <w:t xml:space="preserve"> aprovadas pela Comissão Reguladora de Valores Mobiliários da China</w:t>
            </w:r>
            <w:r w:rsidR="001E377A" w:rsidRPr="00203150">
              <w:rPr>
                <w:rFonts w:ascii="Times New Roman" w:hAnsi="Times New Roman"/>
                <w:szCs w:val="24"/>
                <w:lang w:val="pt-PT"/>
              </w:rPr>
              <w:t xml:space="preserve"> </w:t>
            </w:r>
            <w:r w:rsidR="00F67D04" w:rsidRPr="00203150">
              <w:rPr>
                <w:rFonts w:ascii="Times New Roman" w:hAnsi="Times New Roman"/>
                <w:szCs w:val="24"/>
                <w:lang w:val="pt-PT"/>
              </w:rPr>
              <w:t xml:space="preserve">e </w:t>
            </w:r>
            <w:r w:rsidR="001E377A" w:rsidRPr="00203150">
              <w:rPr>
                <w:rFonts w:ascii="Times New Roman" w:hAnsi="Times New Roman"/>
                <w:szCs w:val="24"/>
                <w:lang w:val="pt-PT"/>
              </w:rPr>
              <w:t>que</w:t>
            </w:r>
            <w:r w:rsidR="00794D1B" w:rsidRPr="00203150">
              <w:rPr>
                <w:rFonts w:ascii="Times New Roman" w:hAnsi="Times New Roman"/>
                <w:szCs w:val="24"/>
                <w:lang w:val="pt-PT"/>
              </w:rPr>
              <w:t xml:space="preserve"> </w:t>
            </w:r>
            <w:r w:rsidRPr="00203150">
              <w:rPr>
                <w:rFonts w:ascii="Times New Roman" w:hAnsi="Times New Roman"/>
                <w:szCs w:val="24"/>
                <w:lang w:val="pt-PT"/>
              </w:rPr>
              <w:t>reúnam as condições necessárias</w:t>
            </w:r>
            <w:r w:rsidR="00794D1B" w:rsidRPr="00203150">
              <w:rPr>
                <w:rFonts w:ascii="Times New Roman" w:hAnsi="Times New Roman"/>
                <w:szCs w:val="24"/>
                <w:lang w:val="pt-PT"/>
              </w:rPr>
              <w:t>,</w:t>
            </w:r>
            <w:r w:rsidRPr="00203150">
              <w:rPr>
                <w:rFonts w:ascii="Times New Roman" w:hAnsi="Times New Roman"/>
                <w:szCs w:val="24"/>
                <w:lang w:val="pt-PT"/>
              </w:rPr>
              <w:t xml:space="preserve"> </w:t>
            </w:r>
            <w:r w:rsidR="00794D1B" w:rsidRPr="00203150">
              <w:rPr>
                <w:rFonts w:ascii="Times New Roman" w:hAnsi="Times New Roman"/>
                <w:szCs w:val="24"/>
                <w:lang w:val="pt-PT"/>
              </w:rPr>
              <w:t xml:space="preserve">no estabelecimento de </w:t>
            </w:r>
            <w:r w:rsidRPr="00203150">
              <w:rPr>
                <w:rFonts w:ascii="Times New Roman" w:hAnsi="Times New Roman"/>
                <w:szCs w:val="24"/>
                <w:lang w:val="pt-PT"/>
              </w:rPr>
              <w:t>sucursais</w:t>
            </w:r>
            <w:r w:rsidR="00F67D04" w:rsidRPr="00203150">
              <w:rPr>
                <w:rFonts w:ascii="Times New Roman" w:hAnsi="Times New Roman"/>
                <w:szCs w:val="24"/>
                <w:lang w:val="pt-PT"/>
              </w:rPr>
              <w:t xml:space="preserve"> e filiais</w:t>
            </w:r>
            <w:r w:rsidR="00794D1B" w:rsidRPr="00203150">
              <w:rPr>
                <w:rFonts w:ascii="Times New Roman" w:hAnsi="Times New Roman"/>
                <w:szCs w:val="24"/>
                <w:lang w:val="pt-PT"/>
              </w:rPr>
              <w:t xml:space="preserve"> em Macau</w:t>
            </w:r>
            <w:r w:rsidRPr="00203150">
              <w:rPr>
                <w:rFonts w:ascii="Times New Roman" w:hAnsi="Times New Roman"/>
                <w:szCs w:val="24"/>
                <w:lang w:val="pt-PT"/>
              </w:rPr>
              <w:t xml:space="preserve"> e </w:t>
            </w:r>
            <w:r w:rsidR="00794D1B" w:rsidRPr="00203150">
              <w:rPr>
                <w:rFonts w:ascii="Times New Roman" w:hAnsi="Times New Roman"/>
                <w:szCs w:val="24"/>
                <w:lang w:val="pt-PT"/>
              </w:rPr>
              <w:t xml:space="preserve">no </w:t>
            </w:r>
            <w:r w:rsidRPr="00203150">
              <w:rPr>
                <w:rFonts w:ascii="Times New Roman" w:hAnsi="Times New Roman"/>
                <w:szCs w:val="24"/>
                <w:lang w:val="pt-PT"/>
              </w:rPr>
              <w:t>desenvolv</w:t>
            </w:r>
            <w:r w:rsidR="00794D1B" w:rsidRPr="00203150">
              <w:rPr>
                <w:rFonts w:ascii="Times New Roman" w:hAnsi="Times New Roman"/>
                <w:szCs w:val="24"/>
                <w:lang w:val="pt-PT"/>
              </w:rPr>
              <w:t>i</w:t>
            </w:r>
            <w:r w:rsidRPr="00203150">
              <w:rPr>
                <w:rFonts w:ascii="Times New Roman" w:hAnsi="Times New Roman"/>
                <w:szCs w:val="24"/>
                <w:lang w:val="pt-PT"/>
              </w:rPr>
              <w:t>m</w:t>
            </w:r>
            <w:r w:rsidR="00794D1B" w:rsidRPr="00203150">
              <w:rPr>
                <w:rFonts w:ascii="Times New Roman" w:hAnsi="Times New Roman"/>
                <w:szCs w:val="24"/>
                <w:lang w:val="pt-PT"/>
              </w:rPr>
              <w:t>ento</w:t>
            </w:r>
            <w:r w:rsidRPr="00203150">
              <w:rPr>
                <w:rFonts w:ascii="Times New Roman" w:hAnsi="Times New Roman"/>
                <w:szCs w:val="24"/>
                <w:lang w:val="pt-PT"/>
              </w:rPr>
              <w:t xml:space="preserve"> </w:t>
            </w:r>
            <w:r w:rsidR="00794D1B" w:rsidRPr="00203150">
              <w:rPr>
                <w:rFonts w:ascii="Times New Roman" w:hAnsi="Times New Roman"/>
                <w:szCs w:val="24"/>
                <w:lang w:val="pt-PT"/>
              </w:rPr>
              <w:t>d</w:t>
            </w:r>
            <w:r w:rsidRPr="00203150">
              <w:rPr>
                <w:rFonts w:ascii="Times New Roman" w:hAnsi="Times New Roman"/>
                <w:szCs w:val="24"/>
                <w:lang w:val="pt-PT"/>
              </w:rPr>
              <w:t>a respectiva actividade nos termos da lei,</w:t>
            </w:r>
            <w:r w:rsidR="00794D1B" w:rsidRPr="00203150">
              <w:rPr>
                <w:rFonts w:ascii="Times New Roman" w:hAnsi="Times New Roman"/>
                <w:szCs w:val="24"/>
                <w:lang w:val="pt-PT"/>
              </w:rPr>
              <w:t xml:space="preserve"> sendo</w:t>
            </w:r>
            <w:r w:rsidRPr="00203150">
              <w:rPr>
                <w:rFonts w:ascii="Times New Roman" w:hAnsi="Times New Roman"/>
                <w:szCs w:val="24"/>
                <w:lang w:val="pt-PT"/>
              </w:rPr>
              <w:t xml:space="preserve"> o prazo para a conclusão do processo de registo, em Macau, alargado de seis meses </w:t>
            </w:r>
            <w:r w:rsidRPr="00203150">
              <w:rPr>
                <w:rFonts w:ascii="Times New Roman" w:hAnsi="Times New Roman"/>
                <w:szCs w:val="24"/>
                <w:lang w:val="pt-PT"/>
              </w:rPr>
              <w:lastRenderedPageBreak/>
              <w:t>para um ano.</w:t>
            </w:r>
          </w:p>
          <w:p w:rsidR="00022D77" w:rsidRPr="00203150" w:rsidRDefault="00140F8C" w:rsidP="00A64B32">
            <w:pPr>
              <w:numPr>
                <w:ilvl w:val="0"/>
                <w:numId w:val="24"/>
              </w:numPr>
              <w:spacing w:beforeLines="50" w:before="180" w:afterLines="50" w:after="180"/>
              <w:ind w:leftChars="24" w:left="396" w:hanging="338"/>
              <w:jc w:val="both"/>
              <w:rPr>
                <w:rFonts w:ascii="Times New Roman" w:hAnsi="Times New Roman"/>
                <w:szCs w:val="24"/>
                <w:lang w:val="pt-PT"/>
              </w:rPr>
            </w:pPr>
            <w:r w:rsidRPr="00203150">
              <w:rPr>
                <w:rFonts w:ascii="Times New Roman" w:hAnsi="Times New Roman" w:hint="eastAsia"/>
                <w:szCs w:val="24"/>
                <w:lang w:val="pt-PT"/>
              </w:rPr>
              <w:t>É</w:t>
            </w:r>
            <w:r w:rsidRPr="00203150">
              <w:rPr>
                <w:rFonts w:ascii="Times New Roman" w:hAnsi="Times New Roman"/>
                <w:szCs w:val="24"/>
                <w:lang w:val="pt-PT"/>
              </w:rPr>
              <w:t xml:space="preserve"> permitida a abertura de sucursais e filiais em Macau, para </w:t>
            </w:r>
            <w:r w:rsidR="00AD6F3B" w:rsidRPr="00203150">
              <w:rPr>
                <w:rFonts w:ascii="Times New Roman" w:hAnsi="Times New Roman"/>
                <w:szCs w:val="24"/>
                <w:lang w:val="pt-PT"/>
              </w:rPr>
              <w:t xml:space="preserve">o </w:t>
            </w:r>
            <w:r w:rsidRPr="00203150">
              <w:rPr>
                <w:rFonts w:ascii="Times New Roman" w:hAnsi="Times New Roman"/>
                <w:szCs w:val="24"/>
                <w:lang w:val="pt-PT"/>
              </w:rPr>
              <w:t xml:space="preserve">exercício da respectiva actividade, </w:t>
            </w:r>
            <w:r w:rsidR="00AD6F3B" w:rsidRPr="00203150">
              <w:rPr>
                <w:rFonts w:ascii="Times New Roman" w:hAnsi="Times New Roman"/>
                <w:szCs w:val="24"/>
                <w:lang w:val="pt-PT"/>
              </w:rPr>
              <w:t>por</w:t>
            </w:r>
            <w:r w:rsidRPr="00203150">
              <w:rPr>
                <w:rFonts w:ascii="Times New Roman" w:hAnsi="Times New Roman"/>
                <w:szCs w:val="24"/>
                <w:lang w:val="pt-PT"/>
              </w:rPr>
              <w:t xml:space="preserve"> companhias de gestão de fundos do Interior da China que tenham obtido autorização da Comissão Reguladora de Valores</w:t>
            </w:r>
            <w:r w:rsidR="00F67D04" w:rsidRPr="00203150">
              <w:rPr>
                <w:rFonts w:ascii="Times New Roman" w:hAnsi="Times New Roman"/>
                <w:szCs w:val="24"/>
                <w:lang w:val="pt-PT"/>
              </w:rPr>
              <w:t xml:space="preserve"> Mobiliários</w:t>
            </w:r>
            <w:r w:rsidRPr="00203150">
              <w:rPr>
                <w:rFonts w:ascii="Times New Roman" w:hAnsi="Times New Roman"/>
                <w:szCs w:val="24"/>
                <w:lang w:val="pt-PT"/>
              </w:rPr>
              <w:t xml:space="preserve"> da China.</w:t>
            </w:r>
          </w:p>
          <w:p w:rsidR="00022D77" w:rsidRPr="00203150" w:rsidRDefault="00161B73" w:rsidP="00A64B32">
            <w:pPr>
              <w:numPr>
                <w:ilvl w:val="0"/>
                <w:numId w:val="24"/>
              </w:numPr>
              <w:spacing w:beforeLines="50" w:before="180" w:afterLines="50" w:after="180"/>
              <w:ind w:leftChars="24" w:left="396" w:hanging="338"/>
              <w:jc w:val="both"/>
              <w:rPr>
                <w:rFonts w:ascii="Times New Roman" w:hAnsi="Times New Roman"/>
                <w:szCs w:val="24"/>
                <w:lang w:val="pt-PT"/>
              </w:rPr>
            </w:pPr>
            <w:r w:rsidRPr="00203150">
              <w:rPr>
                <w:rFonts w:ascii="Times New Roman" w:hAnsi="Times New Roman"/>
                <w:szCs w:val="24"/>
                <w:lang w:val="pt-PT"/>
              </w:rPr>
              <w:t>É permitido o estabelecimento</w:t>
            </w:r>
            <w:r w:rsidR="003D334D" w:rsidRPr="00203150">
              <w:rPr>
                <w:rFonts w:ascii="Times New Roman" w:hAnsi="Times New Roman"/>
                <w:szCs w:val="24"/>
                <w:lang w:val="pt-PT"/>
              </w:rPr>
              <w:t xml:space="preserve"> em Macau</w:t>
            </w:r>
            <w:r w:rsidRPr="00203150">
              <w:rPr>
                <w:rFonts w:ascii="Times New Roman" w:hAnsi="Times New Roman"/>
                <w:szCs w:val="24"/>
                <w:lang w:val="pt-PT"/>
              </w:rPr>
              <w:t xml:space="preserve"> de</w:t>
            </w:r>
            <w:r w:rsidR="003D334D" w:rsidRPr="00203150">
              <w:rPr>
                <w:rFonts w:ascii="Times New Roman" w:hAnsi="Times New Roman"/>
                <w:szCs w:val="24"/>
                <w:lang w:val="pt-PT"/>
              </w:rPr>
              <w:t xml:space="preserve"> </w:t>
            </w:r>
            <w:r w:rsidR="00F67D04" w:rsidRPr="00203150">
              <w:rPr>
                <w:rFonts w:ascii="Times New Roman" w:hAnsi="Times New Roman"/>
                <w:szCs w:val="24"/>
                <w:lang w:val="pt-PT"/>
              </w:rPr>
              <w:t xml:space="preserve">sucursais e </w:t>
            </w:r>
            <w:r w:rsidR="003D334D" w:rsidRPr="00203150">
              <w:rPr>
                <w:rFonts w:ascii="Times New Roman" w:hAnsi="Times New Roman"/>
                <w:szCs w:val="24"/>
                <w:lang w:val="pt-PT"/>
              </w:rPr>
              <w:t>filiais de</w:t>
            </w:r>
            <w:r w:rsidRPr="00203150">
              <w:rPr>
                <w:rFonts w:ascii="Times New Roman" w:hAnsi="Times New Roman"/>
                <w:szCs w:val="24"/>
                <w:lang w:val="pt-PT"/>
              </w:rPr>
              <w:t xml:space="preserve"> sociedades de futuros do Interior da China</w:t>
            </w:r>
            <w:r w:rsidR="003D334D" w:rsidRPr="00203150">
              <w:rPr>
                <w:rFonts w:ascii="Times New Roman" w:hAnsi="Times New Roman"/>
                <w:szCs w:val="24"/>
                <w:lang w:val="pt-PT"/>
              </w:rPr>
              <w:t xml:space="preserve"> </w:t>
            </w:r>
            <w:r w:rsidRPr="00203150">
              <w:rPr>
                <w:rFonts w:ascii="Times New Roman" w:hAnsi="Times New Roman"/>
                <w:szCs w:val="24"/>
                <w:lang w:val="pt-PT"/>
              </w:rPr>
              <w:t xml:space="preserve">que reúnam as condições necessárias, </w:t>
            </w:r>
            <w:r w:rsidR="00AD6F3B" w:rsidRPr="00203150">
              <w:rPr>
                <w:rFonts w:ascii="Times New Roman" w:hAnsi="Times New Roman"/>
                <w:szCs w:val="24"/>
                <w:lang w:val="pt-PT"/>
              </w:rPr>
              <w:t xml:space="preserve">para o exercício da sua </w:t>
            </w:r>
            <w:r w:rsidRPr="00203150">
              <w:rPr>
                <w:rFonts w:ascii="Times New Roman" w:hAnsi="Times New Roman"/>
                <w:szCs w:val="24"/>
                <w:lang w:val="pt-PT"/>
              </w:rPr>
              <w:t>actividade</w:t>
            </w:r>
            <w:r w:rsidR="00AD6F3B" w:rsidRPr="00203150">
              <w:rPr>
                <w:rFonts w:ascii="Times New Roman" w:hAnsi="Times New Roman"/>
                <w:szCs w:val="24"/>
                <w:lang w:val="pt-PT"/>
              </w:rPr>
              <w:t xml:space="preserve"> nos termos da lei</w:t>
            </w:r>
            <w:r w:rsidRPr="00203150">
              <w:rPr>
                <w:rFonts w:ascii="Times New Roman" w:hAnsi="Times New Roman"/>
                <w:szCs w:val="24"/>
                <w:lang w:val="pt-PT"/>
              </w:rPr>
              <w:t>.</w:t>
            </w:r>
          </w:p>
          <w:p w:rsidR="00022D77" w:rsidRPr="00203150" w:rsidRDefault="00140F8C" w:rsidP="00A64B32">
            <w:pPr>
              <w:numPr>
                <w:ilvl w:val="0"/>
                <w:numId w:val="24"/>
              </w:numPr>
              <w:spacing w:beforeLines="50" w:before="180" w:afterLines="50" w:after="180"/>
              <w:ind w:left="396" w:hangingChars="165" w:hanging="396"/>
              <w:jc w:val="both"/>
              <w:rPr>
                <w:rFonts w:ascii="Times New Roman" w:hAnsi="Times New Roman"/>
                <w:szCs w:val="24"/>
                <w:lang w:val="pt-PT"/>
              </w:rPr>
            </w:pPr>
            <w:r w:rsidRPr="00203150">
              <w:rPr>
                <w:rFonts w:ascii="Times New Roman" w:hAnsi="Times New Roman"/>
                <w:szCs w:val="24"/>
                <w:lang w:val="pt-PT"/>
              </w:rPr>
              <w:t>Estudar a redução dos requisitos de qualificação para o sistema QDII e</w:t>
            </w:r>
            <w:r w:rsidR="00161B73" w:rsidRPr="00203150">
              <w:rPr>
                <w:rFonts w:ascii="Times New Roman" w:hAnsi="Times New Roman"/>
                <w:szCs w:val="24"/>
                <w:lang w:val="pt-PT"/>
              </w:rPr>
              <w:t xml:space="preserve"> o alargamento das suas quotas </w:t>
            </w:r>
            <w:r w:rsidRPr="00203150">
              <w:rPr>
                <w:rFonts w:ascii="Times New Roman" w:hAnsi="Times New Roman"/>
                <w:szCs w:val="24"/>
                <w:lang w:val="pt-PT"/>
              </w:rPr>
              <w:t>de investimento.</w:t>
            </w:r>
          </w:p>
          <w:p w:rsidR="00022D77" w:rsidRPr="00203150" w:rsidRDefault="00A8481A" w:rsidP="00A64B32">
            <w:pPr>
              <w:numPr>
                <w:ilvl w:val="0"/>
                <w:numId w:val="24"/>
              </w:numPr>
              <w:spacing w:beforeLines="50" w:before="180" w:afterLines="50" w:after="180"/>
              <w:ind w:left="396" w:hangingChars="165" w:hanging="396"/>
              <w:jc w:val="both"/>
              <w:rPr>
                <w:rFonts w:ascii="Times New Roman" w:hAnsi="Times New Roman"/>
                <w:szCs w:val="24"/>
                <w:lang w:val="pt-PT"/>
              </w:rPr>
            </w:pPr>
            <w:r w:rsidRPr="00203150">
              <w:rPr>
                <w:rFonts w:ascii="Times New Roman" w:hAnsi="Times New Roman"/>
                <w:szCs w:val="24"/>
                <w:lang w:val="pt-PT"/>
              </w:rPr>
              <w:t>Aprofundar a liberalização d</w:t>
            </w:r>
            <w:r w:rsidR="00203150" w:rsidRPr="00203150">
              <w:rPr>
                <w:rFonts w:ascii="Times New Roman" w:hAnsi="Times New Roman"/>
                <w:szCs w:val="24"/>
                <w:lang w:val="pt-PT"/>
              </w:rPr>
              <w:t xml:space="preserve">os </w:t>
            </w:r>
            <w:r w:rsidRPr="00203150">
              <w:rPr>
                <w:rFonts w:ascii="Times New Roman" w:hAnsi="Times New Roman"/>
                <w:szCs w:val="24"/>
                <w:lang w:val="pt-PT"/>
              </w:rPr>
              <w:t>mercado</w:t>
            </w:r>
            <w:r w:rsidR="00203150" w:rsidRPr="00203150">
              <w:rPr>
                <w:rFonts w:ascii="Times New Roman" w:hAnsi="Times New Roman"/>
                <w:szCs w:val="24"/>
                <w:lang w:val="pt-PT"/>
              </w:rPr>
              <w:t>s de títulos e futuros do Interior da China, apoiando as instituições de Macau a investirem nos mercados de títulos e futuros dentro do território através dos sistemas QFII e RQFII</w:t>
            </w:r>
            <w:r w:rsidR="00140F8C" w:rsidRPr="00203150">
              <w:rPr>
                <w:rFonts w:ascii="Times New Roman" w:hAnsi="Times New Roman"/>
                <w:szCs w:val="24"/>
                <w:lang w:val="pt-PT"/>
              </w:rPr>
              <w:t>.</w:t>
            </w:r>
          </w:p>
          <w:p w:rsidR="00022D77" w:rsidRPr="00203150" w:rsidRDefault="00140F8C" w:rsidP="00A64B32">
            <w:pPr>
              <w:numPr>
                <w:ilvl w:val="0"/>
                <w:numId w:val="24"/>
              </w:numPr>
              <w:spacing w:beforeLines="50" w:before="180" w:afterLines="50" w:after="180"/>
              <w:ind w:left="396" w:hangingChars="165" w:hanging="396"/>
              <w:jc w:val="both"/>
              <w:rPr>
                <w:rFonts w:ascii="Times New Roman" w:hAnsi="Times New Roman"/>
                <w:szCs w:val="24"/>
                <w:lang w:val="pt-PT"/>
              </w:rPr>
            </w:pPr>
            <w:r w:rsidRPr="00203150">
              <w:rPr>
                <w:rFonts w:ascii="Times New Roman" w:hAnsi="Times New Roman"/>
                <w:szCs w:val="24"/>
                <w:lang w:val="pt-PT"/>
              </w:rPr>
              <w:t xml:space="preserve">Estudar </w:t>
            </w:r>
            <w:r w:rsidR="00700DFF" w:rsidRPr="00203150">
              <w:rPr>
                <w:rFonts w:ascii="Times New Roman" w:hAnsi="Times New Roman"/>
                <w:szCs w:val="24"/>
                <w:lang w:val="pt-PT"/>
              </w:rPr>
              <w:t>a promoção de emissão de obrigações em Renminbi no mercado bolsista do Interior da China, por</w:t>
            </w:r>
            <w:r w:rsidR="006220E6" w:rsidRPr="00203150">
              <w:rPr>
                <w:rFonts w:ascii="Times New Roman" w:hAnsi="Times New Roman"/>
                <w:szCs w:val="24"/>
                <w:lang w:val="pt-PT"/>
              </w:rPr>
              <w:t xml:space="preserve"> empresas</w:t>
            </w:r>
            <w:r w:rsidRPr="00203150">
              <w:rPr>
                <w:rFonts w:ascii="Times New Roman" w:hAnsi="Times New Roman"/>
                <w:szCs w:val="24"/>
                <w:lang w:val="pt-PT"/>
              </w:rPr>
              <w:t xml:space="preserve"> de Macau que reúnam os requisitos </w:t>
            </w:r>
            <w:r w:rsidR="006220E6" w:rsidRPr="00203150">
              <w:rPr>
                <w:rFonts w:ascii="Times New Roman" w:hAnsi="Times New Roman"/>
                <w:szCs w:val="24"/>
                <w:lang w:val="pt-PT"/>
              </w:rPr>
              <w:t>necessários</w:t>
            </w:r>
            <w:r w:rsidRPr="00203150">
              <w:rPr>
                <w:rFonts w:ascii="Times New Roman" w:hAnsi="Times New Roman"/>
                <w:szCs w:val="24"/>
                <w:lang w:val="pt-PT"/>
              </w:rPr>
              <w:t>.</w:t>
            </w:r>
          </w:p>
          <w:p w:rsidR="00022D77" w:rsidRPr="00212C05" w:rsidRDefault="00140F8C">
            <w:pPr>
              <w:numPr>
                <w:ilvl w:val="0"/>
                <w:numId w:val="24"/>
              </w:numPr>
              <w:spacing w:beforeLines="50" w:before="180" w:afterLines="50" w:after="180"/>
              <w:ind w:leftChars="25" w:left="396" w:hangingChars="140" w:hanging="336"/>
              <w:jc w:val="both"/>
              <w:rPr>
                <w:rFonts w:ascii="Times New Roman" w:hAnsi="Times New Roman"/>
                <w:szCs w:val="24"/>
                <w:lang w:val="pt-PT"/>
              </w:rPr>
            </w:pPr>
            <w:r w:rsidRPr="00203150">
              <w:rPr>
                <w:rFonts w:ascii="Times New Roman" w:hAnsi="Times New Roman"/>
                <w:szCs w:val="24"/>
                <w:lang w:val="pt-PT"/>
              </w:rPr>
              <w:t xml:space="preserve">Apoiar as instituições </w:t>
            </w:r>
            <w:r w:rsidR="005D1E47" w:rsidRPr="00203150">
              <w:rPr>
                <w:rFonts w:ascii="Times New Roman" w:hAnsi="Times New Roman"/>
                <w:szCs w:val="24"/>
                <w:lang w:val="pt-PT"/>
              </w:rPr>
              <w:t xml:space="preserve">financeiras </w:t>
            </w:r>
            <w:r w:rsidRPr="00203150">
              <w:rPr>
                <w:rFonts w:ascii="Times New Roman" w:hAnsi="Times New Roman"/>
                <w:szCs w:val="24"/>
                <w:lang w:val="pt-PT"/>
              </w:rPr>
              <w:t xml:space="preserve">de Macau que </w:t>
            </w:r>
            <w:r w:rsidR="005822C3" w:rsidRPr="00203150">
              <w:rPr>
                <w:rFonts w:ascii="Times New Roman" w:hAnsi="Times New Roman"/>
                <w:szCs w:val="24"/>
                <w:lang w:val="pt-PT"/>
              </w:rPr>
              <w:t>reúnam os requisitos necessários na realização, na</w:t>
            </w:r>
            <w:r w:rsidR="00203150" w:rsidRPr="00203150">
              <w:rPr>
                <w:rFonts w:ascii="Times New Roman" w:hAnsi="Times New Roman"/>
                <w:szCs w:val="24"/>
                <w:lang w:val="pt-PT"/>
              </w:rPr>
              <w:t>s nove cidades do Delta do Rio das Pérolas da Grande Baía Guangdong-Hong Kong-Macau</w:t>
            </w:r>
            <w:r w:rsidR="005822C3" w:rsidRPr="00203150">
              <w:rPr>
                <w:rFonts w:ascii="Times New Roman" w:hAnsi="Times New Roman"/>
                <w:szCs w:val="24"/>
                <w:lang w:val="pt-PT"/>
              </w:rPr>
              <w:t xml:space="preserve">, de actividades de investimento directo, como sejam a constituição, o aumento de participação ou a aquisição de acções de instituições financeiras localizadas </w:t>
            </w:r>
            <w:r w:rsidR="00203150" w:rsidRPr="00203150">
              <w:rPr>
                <w:rFonts w:ascii="Times New Roman" w:hAnsi="Times New Roman"/>
                <w:szCs w:val="24"/>
                <w:lang w:val="pt-PT"/>
              </w:rPr>
              <w:t>nas nove cidades do Delta do Rio das Pérolas da Grande Baía Guangdong-Hong Kong-Macau</w:t>
            </w:r>
            <w:r w:rsidRPr="00203150">
              <w:rPr>
                <w:rFonts w:ascii="Times New Roman" w:hAnsi="Times New Roman"/>
                <w:szCs w:val="24"/>
                <w:lang w:val="pt-PT"/>
              </w:rPr>
              <w:t xml:space="preserve">. </w:t>
            </w:r>
          </w:p>
          <w:p w:rsidR="004A3B57" w:rsidRPr="00212C05" w:rsidRDefault="008A719B">
            <w:pPr>
              <w:numPr>
                <w:ilvl w:val="0"/>
                <w:numId w:val="24"/>
              </w:numPr>
              <w:spacing w:beforeLines="50" w:before="180" w:afterLines="50" w:after="180"/>
              <w:ind w:leftChars="25" w:left="396" w:hangingChars="140" w:hanging="336"/>
              <w:jc w:val="both"/>
              <w:rPr>
                <w:rFonts w:ascii="Times New Roman" w:hAnsi="Times New Roman"/>
                <w:color w:val="000000" w:themeColor="text1"/>
                <w:szCs w:val="24"/>
                <w:lang w:val="pt-PT"/>
              </w:rPr>
            </w:pPr>
            <w:r w:rsidRPr="00212C05">
              <w:rPr>
                <w:rFonts w:ascii="Times New Roman" w:hAnsi="Times New Roman"/>
                <w:color w:val="000000" w:themeColor="text1"/>
                <w:szCs w:val="24"/>
                <w:lang w:val="pt-PT"/>
              </w:rPr>
              <w:t xml:space="preserve">Desenvolver pontos piloto para actividades de gestão financeira transfronteiriça, apoiando os residentes do Interior da China </w:t>
            </w:r>
            <w:r w:rsidR="004A3B57" w:rsidRPr="00212C05">
              <w:rPr>
                <w:rFonts w:ascii="Times New Roman" w:hAnsi="Times New Roman"/>
                <w:color w:val="000000" w:themeColor="text1"/>
                <w:szCs w:val="24"/>
                <w:lang w:val="pt-PT"/>
              </w:rPr>
              <w:t xml:space="preserve">na Grande Baía Guangdong-Hong Kong Macau a comprarem produtos de gestão financeira vendidos pelos bancos de Macau através dos mesmos, bem como os residentes de Macau a comprarem produtos de gestão financeira vendidos pelos bancos do Interior da China na </w:t>
            </w:r>
            <w:r w:rsidR="004A3B57" w:rsidRPr="00212C05">
              <w:rPr>
                <w:rFonts w:ascii="Times New Roman" w:hAnsi="Times New Roman"/>
                <w:color w:val="000000" w:themeColor="text1"/>
                <w:szCs w:val="24"/>
                <w:lang w:val="pt-PT"/>
              </w:rPr>
              <w:lastRenderedPageBreak/>
              <w:t>Grande Baía Guangdong-Hong Kong através dos mesmos.</w:t>
            </w:r>
          </w:p>
          <w:p w:rsidR="004A3B57" w:rsidRPr="00212C05" w:rsidRDefault="004A3B57">
            <w:pPr>
              <w:numPr>
                <w:ilvl w:val="0"/>
                <w:numId w:val="24"/>
              </w:numPr>
              <w:spacing w:beforeLines="50" w:before="180" w:afterLines="50" w:after="180"/>
              <w:ind w:leftChars="25" w:left="396" w:hangingChars="140" w:hanging="336"/>
              <w:jc w:val="both"/>
              <w:rPr>
                <w:rFonts w:ascii="Times New Roman" w:hAnsi="Times New Roman"/>
                <w:color w:val="000000" w:themeColor="text1"/>
                <w:szCs w:val="24"/>
                <w:lang w:val="pt-PT"/>
              </w:rPr>
            </w:pPr>
            <w:r w:rsidRPr="00212C05">
              <w:rPr>
                <w:rFonts w:ascii="Times New Roman" w:hAnsi="Times New Roman"/>
                <w:color w:val="000000" w:themeColor="text1"/>
                <w:szCs w:val="24"/>
                <w:lang w:val="pt-PT"/>
              </w:rPr>
              <w:t xml:space="preserve"> </w:t>
            </w:r>
            <w:r w:rsidR="00BA10F7" w:rsidRPr="00212C05">
              <w:rPr>
                <w:rFonts w:ascii="Times New Roman" w:hAnsi="Times New Roman"/>
                <w:color w:val="000000" w:themeColor="text1"/>
                <w:szCs w:val="24"/>
                <w:lang w:val="pt-PT"/>
              </w:rPr>
              <w:t xml:space="preserve">Apoiar as instituições </w:t>
            </w:r>
            <w:r w:rsidRPr="00212C05">
              <w:rPr>
                <w:rFonts w:ascii="Times New Roman" w:hAnsi="Times New Roman"/>
                <w:color w:val="000000" w:themeColor="text1"/>
                <w:szCs w:val="24"/>
                <w:lang w:val="pt-PT"/>
              </w:rPr>
              <w:t>de pagamento não bancárias do capital de Macau a desenvolverem actividades de pagamento electrónico no Interior da China.</w:t>
            </w:r>
          </w:p>
          <w:p w:rsidR="00BA10F7" w:rsidRPr="00212C05" w:rsidRDefault="00736CE8">
            <w:pPr>
              <w:numPr>
                <w:ilvl w:val="0"/>
                <w:numId w:val="24"/>
              </w:numPr>
              <w:spacing w:beforeLines="50" w:before="180" w:afterLines="50" w:after="180"/>
              <w:ind w:leftChars="25" w:left="396" w:hangingChars="140" w:hanging="336"/>
              <w:jc w:val="both"/>
              <w:rPr>
                <w:rFonts w:ascii="Times New Roman" w:hAnsi="Times New Roman"/>
                <w:szCs w:val="24"/>
                <w:lang w:val="pt-PT"/>
              </w:rPr>
            </w:pPr>
            <w:r w:rsidRPr="00212C05">
              <w:rPr>
                <w:rFonts w:ascii="Times New Roman" w:hAnsi="Times New Roman"/>
                <w:color w:val="000000" w:themeColor="text1"/>
                <w:szCs w:val="24"/>
                <w:lang w:val="pt-PT"/>
              </w:rPr>
              <w:t>É permitido aos bancos do capital de Macau como banco</w:t>
            </w:r>
            <w:r w:rsidR="0045378E" w:rsidRPr="00212C05">
              <w:rPr>
                <w:rFonts w:ascii="Times New Roman" w:hAnsi="Times New Roman"/>
                <w:color w:val="000000" w:themeColor="text1"/>
                <w:szCs w:val="24"/>
                <w:lang w:val="pt-PT"/>
              </w:rPr>
              <w:t>s</w:t>
            </w:r>
            <w:r w:rsidRPr="00212C05">
              <w:rPr>
                <w:rFonts w:ascii="Times New Roman" w:hAnsi="Times New Roman"/>
                <w:color w:val="000000" w:themeColor="text1"/>
                <w:szCs w:val="24"/>
                <w:lang w:val="pt-PT"/>
              </w:rPr>
              <w:t xml:space="preserve"> </w:t>
            </w:r>
            <w:r w:rsidR="000E12FA" w:rsidRPr="00203150">
              <w:rPr>
                <w:rFonts w:ascii="Times New Roman" w:hAnsi="Times New Roman"/>
                <w:color w:val="000000" w:themeColor="text1"/>
                <w:szCs w:val="24"/>
                <w:lang w:val="pt-PT"/>
              </w:rPr>
              <w:t xml:space="preserve">para </w:t>
            </w:r>
            <w:r w:rsidRPr="00212C05">
              <w:rPr>
                <w:rFonts w:ascii="Times New Roman" w:hAnsi="Times New Roman"/>
                <w:color w:val="000000" w:themeColor="text1"/>
                <w:szCs w:val="24"/>
                <w:lang w:val="pt-PT"/>
              </w:rPr>
              <w:t>depósito de garantia de capitais das sociedades seguradoras do Interior da China.</w:t>
            </w:r>
          </w:p>
        </w:tc>
      </w:tr>
    </w:tbl>
    <w:p w:rsidR="002C48D9" w:rsidRPr="00203150" w:rsidRDefault="002C48D9" w:rsidP="005B6507">
      <w:pPr>
        <w:rPr>
          <w:rFonts w:ascii="Times New Roman" w:hAnsi="Times New Roman" w:cs="Times New Roman"/>
          <w:szCs w:val="24"/>
          <w:lang w:val="pt-PT"/>
        </w:rPr>
      </w:pPr>
    </w:p>
    <w:p w:rsidR="002C48D9" w:rsidRPr="00203150" w:rsidRDefault="002C48D9">
      <w:pPr>
        <w:widowControl/>
        <w:rPr>
          <w:rFonts w:ascii="Times New Roman" w:hAnsi="Times New Roman" w:cs="Times New Roman"/>
          <w:szCs w:val="24"/>
          <w:lang w:val="pt-PT"/>
        </w:rPr>
      </w:pPr>
      <w:r w:rsidRPr="00203150">
        <w:rPr>
          <w:rFonts w:ascii="Times New Roman"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A231A5"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DF7E36" w:rsidP="00451BE3">
            <w:pPr>
              <w:spacing w:line="340" w:lineRule="exact"/>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8. Serviços Relacionados com a Saúde e Serviços Sociais</w:t>
            </w:r>
          </w:p>
        </w:tc>
      </w:tr>
      <w:tr w:rsidR="005B6507" w:rsidRPr="00203150" w:rsidTr="00451BE3">
        <w:trPr>
          <w:cantSplit/>
          <w:trHeight w:val="546"/>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5B6507" w:rsidRPr="00203150" w:rsidRDefault="00DF7E36" w:rsidP="00451BE3">
            <w:pPr>
              <w:tabs>
                <w:tab w:val="left" w:pos="512"/>
              </w:tabs>
              <w:spacing w:line="340" w:lineRule="exact"/>
              <w:jc w:val="both"/>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 xml:space="preserve">  </w:t>
            </w:r>
            <w:r w:rsidRPr="00203150">
              <w:rPr>
                <w:rFonts w:ascii="Times New Roman" w:hAnsi="Times New Roman" w:cs="Times New Roman"/>
                <w:szCs w:val="24"/>
              </w:rPr>
              <w:t>C. Serviços Sociais</w:t>
            </w:r>
          </w:p>
        </w:tc>
      </w:tr>
      <w:tr w:rsidR="005B6507" w:rsidRPr="00A231A5" w:rsidTr="00451BE3">
        <w:trPr>
          <w:cantSplit/>
          <w:trHeight w:val="495"/>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tcPr>
          <w:p w:rsidR="00DF7E36" w:rsidRPr="00203150" w:rsidRDefault="00DF7E36" w:rsidP="00DF7E36">
            <w:pPr>
              <w:pStyle w:val="Default"/>
              <w:ind w:firstLineChars="200" w:firstLine="480"/>
              <w:jc w:val="both"/>
              <w:rPr>
                <w:lang w:val="pt-PT"/>
              </w:rPr>
            </w:pPr>
            <w:r w:rsidRPr="00203150">
              <w:rPr>
                <w:lang w:val="pt-PT"/>
              </w:rPr>
              <w:t xml:space="preserve">Benefícios Sociais Prestados por meio de Instituições Residenciais para Idosos e Deficientes (CPC93311) </w:t>
            </w:r>
          </w:p>
          <w:p w:rsidR="005B6507" w:rsidRPr="00203150" w:rsidRDefault="00DF7E36" w:rsidP="00212C05">
            <w:pPr>
              <w:ind w:rightChars="10" w:right="24" w:firstLineChars="200" w:firstLine="48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Benefícios Sociais Prestados por outro meio que não Instituições Residenciais (CPC93323)</w:t>
            </w:r>
          </w:p>
        </w:tc>
      </w:tr>
      <w:tr w:rsidR="005B6507" w:rsidRPr="00A231A5" w:rsidTr="00451BE3">
        <w:trPr>
          <w:trHeight w:val="2891"/>
        </w:trPr>
        <w:tc>
          <w:tcPr>
            <w:tcW w:w="2008" w:type="dxa"/>
          </w:tcPr>
          <w:p w:rsidR="005B6507" w:rsidRPr="00203150"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5B6507" w:rsidRPr="00203150" w:rsidRDefault="000D6B7C" w:rsidP="00BA10F7">
            <w:pPr>
              <w:autoSpaceDE w:val="0"/>
              <w:autoSpaceDN w:val="0"/>
              <w:adjustRightInd w:val="0"/>
              <w:ind w:firstLineChars="200" w:firstLine="480"/>
              <w:jc w:val="both"/>
              <w:rPr>
                <w:rFonts w:ascii="Times New Roman" w:eastAsia="TimesTenLTStd-Roman" w:hAnsi="Times New Roman" w:cs="Times New Roman"/>
                <w:kern w:val="0"/>
                <w:szCs w:val="24"/>
                <w:lang w:val="pt-PT"/>
              </w:rPr>
            </w:pPr>
            <w:r w:rsidRPr="00203150">
              <w:rPr>
                <w:rFonts w:ascii="Times New Roman" w:eastAsia="TimesTenLTStd-Roman" w:hAnsi="Times New Roman" w:cs="Times New Roman"/>
                <w:kern w:val="0"/>
                <w:szCs w:val="24"/>
                <w:lang w:val="pt-PT"/>
              </w:rPr>
              <w:t xml:space="preserve">É permitido aos prestadores de serviços contratados, que sejam empregados por prestadores de serviços de Macau, prestar no Interior da China, </w:t>
            </w:r>
            <w:r w:rsidR="00AA1204" w:rsidRPr="00203150">
              <w:rPr>
                <w:rFonts w:ascii="Times New Roman" w:eastAsia="TimesTenLTStd-Roman" w:hAnsi="Times New Roman" w:cs="Times New Roman"/>
                <w:kern w:val="0"/>
                <w:szCs w:val="24"/>
                <w:lang w:val="pt-PT"/>
              </w:rPr>
              <w:t>sob a forma de movimento de pessoas singulares,</w:t>
            </w:r>
            <w:r w:rsidR="00AA1204" w:rsidRPr="00203150">
              <w:rPr>
                <w:rFonts w:ascii="Times New Roman" w:hAnsi="Times New Roman" w:cs="Times New Roman"/>
                <w:szCs w:val="24"/>
                <w:lang w:val="pt-PT"/>
              </w:rPr>
              <w:t xml:space="preserve"> serviços de assistência</w:t>
            </w:r>
            <w:r w:rsidRPr="00203150">
              <w:rPr>
                <w:rFonts w:ascii="Times New Roman" w:hAnsi="Times New Roman" w:cs="Times New Roman"/>
                <w:szCs w:val="24"/>
                <w:lang w:val="pt-PT"/>
              </w:rPr>
              <w:t xml:space="preserve"> socia</w:t>
            </w:r>
            <w:r w:rsidR="00AA1204" w:rsidRPr="00203150">
              <w:rPr>
                <w:rFonts w:ascii="Times New Roman" w:hAnsi="Times New Roman" w:cs="Times New Roman"/>
                <w:szCs w:val="24"/>
                <w:lang w:val="pt-PT"/>
              </w:rPr>
              <w:t>l a</w:t>
            </w:r>
            <w:r w:rsidRPr="00203150">
              <w:rPr>
                <w:rFonts w:ascii="Times New Roman" w:hAnsi="Times New Roman" w:cs="Times New Roman"/>
                <w:szCs w:val="24"/>
                <w:lang w:val="pt-PT"/>
              </w:rPr>
              <w:t xml:space="preserve"> </w:t>
            </w:r>
            <w:r w:rsidR="00AA1204" w:rsidRPr="00203150">
              <w:rPr>
                <w:rFonts w:ascii="Times New Roman" w:hAnsi="Times New Roman" w:cs="Times New Roman"/>
                <w:szCs w:val="24"/>
                <w:lang w:val="pt-PT"/>
              </w:rPr>
              <w:t xml:space="preserve">idosos e deficientes, quer através </w:t>
            </w:r>
            <w:r w:rsidRPr="00203150">
              <w:rPr>
                <w:rFonts w:ascii="Times New Roman" w:hAnsi="Times New Roman" w:cs="Times New Roman"/>
                <w:szCs w:val="24"/>
                <w:lang w:val="pt-PT"/>
              </w:rPr>
              <w:t xml:space="preserve">de instituições residenciais (CPC93311), </w:t>
            </w:r>
            <w:r w:rsidR="00AA1204" w:rsidRPr="00203150">
              <w:rPr>
                <w:rFonts w:ascii="Times New Roman" w:hAnsi="Times New Roman" w:cs="Times New Roman"/>
                <w:szCs w:val="24"/>
                <w:lang w:val="pt-PT"/>
              </w:rPr>
              <w:t>quer</w:t>
            </w:r>
            <w:r w:rsidRPr="00203150">
              <w:rPr>
                <w:rFonts w:ascii="Times New Roman" w:hAnsi="Times New Roman" w:cs="Times New Roman"/>
                <w:szCs w:val="24"/>
                <w:lang w:val="pt-PT"/>
              </w:rPr>
              <w:t xml:space="preserve"> por outro meio que não instituições residenciais (CPC93323)</w:t>
            </w:r>
            <w:r w:rsidRPr="00203150">
              <w:rPr>
                <w:rFonts w:ascii="Times New Roman" w:eastAsia="TimesTenLTStd-Roman" w:hAnsi="Times New Roman" w:cs="Times New Roman"/>
                <w:kern w:val="0"/>
                <w:szCs w:val="24"/>
                <w:lang w:val="pt-PT"/>
              </w:rPr>
              <w:t>.</w:t>
            </w:r>
          </w:p>
        </w:tc>
      </w:tr>
    </w:tbl>
    <w:p w:rsidR="002C48D9" w:rsidRPr="00203150" w:rsidRDefault="002C48D9" w:rsidP="005B6507">
      <w:pPr>
        <w:rPr>
          <w:rFonts w:ascii="Times New Roman" w:eastAsia="新細明體" w:hAnsi="Times New Roman" w:cs="Times New Roman"/>
          <w:szCs w:val="24"/>
          <w:lang w:val="pt-PT"/>
        </w:rPr>
      </w:pPr>
    </w:p>
    <w:p w:rsidR="002C48D9" w:rsidRPr="00203150" w:rsidRDefault="002C48D9">
      <w:pPr>
        <w:widowControl/>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140F8C" w:rsidRPr="00A231A5" w:rsidTr="00807C45">
        <w:trPr>
          <w:cantSplit/>
          <w:trHeight w:val="538"/>
        </w:trPr>
        <w:tc>
          <w:tcPr>
            <w:tcW w:w="2008" w:type="dxa"/>
            <w:vMerge w:val="restart"/>
            <w:vAlign w:val="center"/>
          </w:tcPr>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140F8C" w:rsidRPr="00203150" w:rsidRDefault="00140F8C" w:rsidP="00807C45">
            <w:pPr>
              <w:spacing w:line="340" w:lineRule="exact"/>
              <w:jc w:val="both"/>
              <w:rPr>
                <w:rFonts w:ascii="Times New Roman" w:hAnsi="Times New Roman"/>
                <w:szCs w:val="24"/>
                <w:lang w:val="pt-PT"/>
              </w:rPr>
            </w:pPr>
            <w:r w:rsidRPr="00203150">
              <w:rPr>
                <w:rFonts w:ascii="Times New Roman" w:hAnsi="Times New Roman"/>
                <w:szCs w:val="24"/>
                <w:lang w:val="pt-PT"/>
              </w:rPr>
              <w:t>9. Serviços Turísticos e Outros Serviços Conexos</w:t>
            </w:r>
          </w:p>
        </w:tc>
      </w:tr>
      <w:tr w:rsidR="00140F8C" w:rsidRPr="00A231A5" w:rsidTr="00807C45">
        <w:trPr>
          <w:cantSplit/>
          <w:trHeight w:val="1051"/>
        </w:trPr>
        <w:tc>
          <w:tcPr>
            <w:tcW w:w="2008" w:type="dxa"/>
            <w:vMerge/>
          </w:tcPr>
          <w:p w:rsidR="00140F8C" w:rsidRPr="00203150" w:rsidRDefault="00140F8C" w:rsidP="00807C45">
            <w:pPr>
              <w:spacing w:line="340" w:lineRule="exact"/>
              <w:jc w:val="both"/>
              <w:rPr>
                <w:rFonts w:ascii="Times New Roman" w:hAnsi="Times New Roman"/>
                <w:b/>
                <w:szCs w:val="24"/>
                <w:lang w:val="pt-PT"/>
              </w:rPr>
            </w:pPr>
          </w:p>
        </w:tc>
        <w:tc>
          <w:tcPr>
            <w:tcW w:w="6354" w:type="dxa"/>
            <w:vAlign w:val="center"/>
          </w:tcPr>
          <w:p w:rsidR="00140F8C" w:rsidRPr="00203150" w:rsidRDefault="00140F8C" w:rsidP="00807C45">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A. Hotéis (incluindo aparthotéis) e Restaurantes (CPC641-643)</w:t>
            </w:r>
          </w:p>
          <w:p w:rsidR="00140F8C" w:rsidRPr="00203150" w:rsidRDefault="00140F8C" w:rsidP="00807C45">
            <w:pPr>
              <w:ind w:left="960" w:rightChars="10" w:right="24" w:hanging="960"/>
              <w:jc w:val="both"/>
              <w:rPr>
                <w:rFonts w:ascii="Times New Roman" w:hAnsi="Times New Roman"/>
                <w:szCs w:val="24"/>
                <w:lang w:val="pt-PT"/>
              </w:rPr>
            </w:pPr>
            <w:r w:rsidRPr="00203150">
              <w:rPr>
                <w:rFonts w:ascii="Times New Roman" w:hAnsi="Times New Roman"/>
                <w:szCs w:val="24"/>
                <w:lang w:val="pt-PT"/>
              </w:rPr>
              <w:t xml:space="preserve">   B. Agências de Viagens e Operadores Turísticos (CPC7471)</w:t>
            </w:r>
          </w:p>
          <w:p w:rsidR="00140F8C" w:rsidRPr="00203150" w:rsidRDefault="00140F8C" w:rsidP="00807C45">
            <w:pPr>
              <w:ind w:left="960" w:rightChars="10" w:right="24" w:hanging="960"/>
              <w:jc w:val="both"/>
              <w:rPr>
                <w:rFonts w:ascii="Times New Roman" w:hAnsi="Times New Roman"/>
                <w:szCs w:val="24"/>
                <w:lang w:val="pt-PT"/>
              </w:rPr>
            </w:pPr>
            <w:r w:rsidRPr="00203150">
              <w:rPr>
                <w:rFonts w:ascii="Times New Roman" w:hAnsi="Times New Roman"/>
                <w:szCs w:val="24"/>
                <w:lang w:val="pt-PT"/>
              </w:rPr>
              <w:t xml:space="preserve">   C. Guias Turísticos (CPC7472)</w:t>
            </w:r>
          </w:p>
          <w:p w:rsidR="00140F8C" w:rsidRPr="00203150" w:rsidRDefault="00140F8C" w:rsidP="00807C45">
            <w:pPr>
              <w:autoSpaceDE w:val="0"/>
              <w:autoSpaceDN w:val="0"/>
              <w:adjustRightInd w:val="0"/>
              <w:rPr>
                <w:rFonts w:ascii="Times New Roman" w:hAnsi="Times New Roman"/>
                <w:szCs w:val="24"/>
                <w:lang w:val="pt-PT"/>
              </w:rPr>
            </w:pPr>
            <w:r w:rsidRPr="00203150">
              <w:rPr>
                <w:rFonts w:ascii="Times New Roman" w:hAnsi="Times New Roman"/>
                <w:szCs w:val="24"/>
                <w:lang w:val="pt-PT"/>
              </w:rPr>
              <w:t xml:space="preserve">   Outros</w:t>
            </w:r>
          </w:p>
        </w:tc>
      </w:tr>
      <w:tr w:rsidR="00140F8C" w:rsidRPr="00A231A5" w:rsidTr="00807C45">
        <w:trPr>
          <w:trHeight w:val="1704"/>
        </w:trPr>
        <w:tc>
          <w:tcPr>
            <w:tcW w:w="2008" w:type="dxa"/>
          </w:tcPr>
          <w:p w:rsidR="00022D77" w:rsidRPr="00203150" w:rsidRDefault="00140F8C"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22D77" w:rsidRPr="00212C05" w:rsidRDefault="00140F8C" w:rsidP="00A64B32">
            <w:pPr>
              <w:numPr>
                <w:ilvl w:val="0"/>
                <w:numId w:val="27"/>
              </w:numPr>
              <w:spacing w:beforeLines="50" w:before="180" w:afterLines="50" w:after="180" w:line="340" w:lineRule="exact"/>
              <w:ind w:leftChars="20" w:left="328" w:rightChars="35" w:right="84" w:hanging="280"/>
              <w:jc w:val="both"/>
              <w:rPr>
                <w:rFonts w:ascii="Times New Roman" w:hAnsi="Times New Roman"/>
                <w:szCs w:val="24"/>
                <w:lang w:val="pt-PT"/>
              </w:rPr>
            </w:pPr>
            <w:r w:rsidRPr="00203150">
              <w:rPr>
                <w:rFonts w:ascii="Times New Roman" w:hAnsi="Times New Roman"/>
                <w:szCs w:val="24"/>
                <w:lang w:val="pt-PT"/>
              </w:rPr>
              <w:t xml:space="preserve">É permitido aos residentes de 49 cidades do Interior da China, incluindo Beijing, viajar individualmente para Macau, medida </w:t>
            </w:r>
            <w:r w:rsidR="005834B2" w:rsidRPr="00203150">
              <w:rPr>
                <w:rFonts w:ascii="Times New Roman" w:hAnsi="Times New Roman"/>
                <w:szCs w:val="24"/>
                <w:lang w:val="pt-PT"/>
              </w:rPr>
              <w:t>desta natureza já foi aplicada</w:t>
            </w:r>
            <w:r w:rsidRPr="00203150">
              <w:rPr>
                <w:rFonts w:ascii="Times New Roman" w:hAnsi="Times New Roman"/>
                <w:szCs w:val="24"/>
                <w:lang w:val="pt-PT"/>
              </w:rPr>
              <w:t xml:space="preserve"> </w:t>
            </w:r>
            <w:r w:rsidR="002D1E0D" w:rsidRPr="00203150">
              <w:rPr>
                <w:rFonts w:ascii="Times New Roman" w:hAnsi="Times New Roman"/>
                <w:szCs w:val="24"/>
                <w:lang w:val="pt-PT"/>
              </w:rPr>
              <w:t xml:space="preserve">em </w:t>
            </w:r>
            <w:r w:rsidRPr="00203150">
              <w:rPr>
                <w:rFonts w:ascii="Times New Roman" w:hAnsi="Times New Roman"/>
                <w:szCs w:val="24"/>
                <w:lang w:val="pt-PT"/>
              </w:rPr>
              <w:t xml:space="preserve">toda a Província de Guangdong </w:t>
            </w:r>
            <w:r w:rsidR="00051B6B" w:rsidRPr="00203150">
              <w:rPr>
                <w:rFonts w:ascii="Times New Roman" w:hAnsi="Times New Roman"/>
                <w:szCs w:val="24"/>
                <w:lang w:val="pt-PT"/>
              </w:rPr>
              <w:t>antes de</w:t>
            </w:r>
            <w:r w:rsidRPr="00203150">
              <w:rPr>
                <w:rFonts w:ascii="Times New Roman" w:hAnsi="Times New Roman"/>
                <w:szCs w:val="24"/>
                <w:lang w:val="pt-PT"/>
              </w:rPr>
              <w:t xml:space="preserve"> 1 de Julho de 2004.</w:t>
            </w:r>
          </w:p>
          <w:p w:rsidR="00022D77" w:rsidRPr="00212C05" w:rsidRDefault="00140F8C" w:rsidP="00A64B32">
            <w:pPr>
              <w:numPr>
                <w:ilvl w:val="0"/>
                <w:numId w:val="27"/>
              </w:numPr>
              <w:autoSpaceDE w:val="0"/>
              <w:autoSpaceDN w:val="0"/>
              <w:adjustRightInd w:val="0"/>
              <w:spacing w:beforeLines="50" w:before="180" w:afterLines="50" w:after="180" w:line="340" w:lineRule="exact"/>
              <w:ind w:leftChars="15" w:left="372" w:rightChars="35" w:right="84" w:hanging="336"/>
              <w:jc w:val="both"/>
              <w:rPr>
                <w:rFonts w:ascii="Times New Roman" w:hAnsi="Times New Roman"/>
                <w:color w:val="000000" w:themeColor="text1"/>
                <w:szCs w:val="24"/>
                <w:lang w:val="pt-PT"/>
              </w:rPr>
            </w:pPr>
            <w:r w:rsidRPr="00203150">
              <w:rPr>
                <w:rFonts w:ascii="Times New Roman" w:hAnsi="Times New Roman"/>
                <w:color w:val="000000" w:themeColor="text1"/>
                <w:szCs w:val="24"/>
                <w:lang w:val="pt-PT"/>
              </w:rPr>
              <w:t>Optimizar a política actual do «visto especial de 144 horas» aplicada na Província de Guangdong, relaxando as regras no que diz respeito à declaração prévia da fronteira de saída, bem como, oportunamente, revendo os requisitos relativos ao número mínimo de participantes por excursão.</w:t>
            </w:r>
          </w:p>
          <w:p w:rsidR="00BA10F7" w:rsidRPr="00212C05" w:rsidRDefault="00BA10F7" w:rsidP="00A64B32">
            <w:pPr>
              <w:numPr>
                <w:ilvl w:val="0"/>
                <w:numId w:val="27"/>
              </w:numPr>
              <w:autoSpaceDE w:val="0"/>
              <w:autoSpaceDN w:val="0"/>
              <w:adjustRightInd w:val="0"/>
              <w:spacing w:beforeLines="50" w:before="180" w:afterLines="50" w:after="180" w:line="340" w:lineRule="exact"/>
              <w:ind w:leftChars="15" w:left="372" w:rightChars="35" w:right="84" w:hanging="336"/>
              <w:jc w:val="both"/>
              <w:rPr>
                <w:rFonts w:ascii="Times New Roman" w:hAnsi="Times New Roman"/>
                <w:color w:val="000000" w:themeColor="text1"/>
                <w:szCs w:val="24"/>
                <w:lang w:val="pt-PT"/>
              </w:rPr>
            </w:pPr>
            <w:r w:rsidRPr="00212C05">
              <w:rPr>
                <w:rFonts w:ascii="Times New Roman" w:hAnsi="Times New Roman"/>
                <w:color w:val="000000" w:themeColor="text1"/>
                <w:szCs w:val="24"/>
                <w:lang w:val="pt-PT"/>
              </w:rPr>
              <w:t xml:space="preserve">Optimizar a política </w:t>
            </w:r>
            <w:r w:rsidR="001976BD" w:rsidRPr="00212C05">
              <w:rPr>
                <w:rFonts w:ascii="Times New Roman" w:hAnsi="Times New Roman"/>
                <w:color w:val="000000" w:themeColor="text1"/>
                <w:szCs w:val="24"/>
                <w:lang w:val="pt-PT"/>
              </w:rPr>
              <w:t xml:space="preserve">de despensa de visto para as viagens organizadas estrangeiras ao entrarem na região do Rio das Pérolas e </w:t>
            </w:r>
            <w:r w:rsidR="00841016" w:rsidRPr="00203150">
              <w:rPr>
                <w:rFonts w:ascii="Times New Roman" w:hAnsi="Times New Roman"/>
                <w:color w:val="000000" w:themeColor="text1"/>
                <w:szCs w:val="24"/>
                <w:lang w:val="pt-PT"/>
              </w:rPr>
              <w:t>de</w:t>
            </w:r>
            <w:r w:rsidR="001976BD" w:rsidRPr="00212C05">
              <w:rPr>
                <w:rFonts w:ascii="Times New Roman" w:hAnsi="Times New Roman"/>
                <w:color w:val="000000" w:themeColor="text1"/>
                <w:szCs w:val="24"/>
                <w:lang w:val="pt-PT"/>
              </w:rPr>
              <w:t xml:space="preserve"> Shantou e lá permanecerem por um período não superior a </w:t>
            </w:r>
            <w:r w:rsidRPr="00212C05">
              <w:rPr>
                <w:rFonts w:ascii="Times New Roman" w:hAnsi="Times New Roman"/>
                <w:color w:val="000000" w:themeColor="text1"/>
                <w:szCs w:val="24"/>
                <w:lang w:val="pt-PT"/>
              </w:rPr>
              <w:t>144 horas</w:t>
            </w:r>
            <w:r w:rsidR="00E73428" w:rsidRPr="00212C05">
              <w:rPr>
                <w:rFonts w:ascii="Times New Roman" w:hAnsi="Times New Roman"/>
                <w:color w:val="000000" w:themeColor="text1"/>
                <w:szCs w:val="24"/>
                <w:lang w:val="pt-PT"/>
              </w:rPr>
              <w:t xml:space="preserve">, aumentando portos de entrada e alargando a área de estadia. </w:t>
            </w:r>
          </w:p>
          <w:p w:rsidR="00022D77" w:rsidRPr="00212C05" w:rsidRDefault="005D1E47" w:rsidP="00A64B32">
            <w:pPr>
              <w:numPr>
                <w:ilvl w:val="0"/>
                <w:numId w:val="27"/>
              </w:numPr>
              <w:autoSpaceDE w:val="0"/>
              <w:autoSpaceDN w:val="0"/>
              <w:adjustRightInd w:val="0"/>
              <w:spacing w:beforeLines="50" w:before="180" w:afterLines="50" w:after="180" w:line="340" w:lineRule="exact"/>
              <w:ind w:leftChars="21" w:left="386" w:rightChars="35" w:right="84" w:hanging="336"/>
              <w:jc w:val="both"/>
              <w:rPr>
                <w:rFonts w:ascii="Times New Roman" w:hAnsi="Times New Roman"/>
                <w:szCs w:val="24"/>
                <w:lang w:val="pt-PT"/>
              </w:rPr>
            </w:pPr>
            <w:r w:rsidRPr="00203150">
              <w:rPr>
                <w:rFonts w:ascii="Times New Roman" w:hAnsi="Times New Roman" w:hint="eastAsia"/>
                <w:szCs w:val="24"/>
                <w:lang w:val="pt-PT"/>
              </w:rPr>
              <w:t>É</w:t>
            </w:r>
            <w:r w:rsidRPr="00203150">
              <w:rPr>
                <w:rFonts w:ascii="Times New Roman" w:hAnsi="Times New Roman"/>
                <w:szCs w:val="24"/>
                <w:lang w:val="pt-PT"/>
              </w:rPr>
              <w:t xml:space="preserve"> permitido aos cidadãos chineses de entre os residentes permanentes de Macau o acesso ao exame de qualificação como guias turísticos no Interior da China, tendo os aprovados direito ao respectivo certificado de qualificação, assim como, após o registo nos termos legais, ao cartão de guia turístico. Aqueles que obtenham o cartão de guia turístico do Interior da China </w:t>
            </w:r>
            <w:r w:rsidR="00FA08F0" w:rsidRPr="00203150">
              <w:rPr>
                <w:rFonts w:ascii="Times New Roman" w:hAnsi="Times New Roman"/>
                <w:szCs w:val="24"/>
                <w:lang w:val="pt-PT"/>
              </w:rPr>
              <w:t xml:space="preserve">podem ser, mediante registo, </w:t>
            </w:r>
            <w:r w:rsidRPr="00203150">
              <w:rPr>
                <w:rFonts w:ascii="Times New Roman" w:hAnsi="Times New Roman"/>
                <w:szCs w:val="24"/>
                <w:lang w:val="pt-PT"/>
              </w:rPr>
              <w:t>acompanhante de viagens para fora do Interior da China, nos termos legais (excluindo o cartão de acompanhante de viagens para Taiwan)</w:t>
            </w:r>
            <w:r w:rsidR="00140F8C" w:rsidRPr="00203150">
              <w:rPr>
                <w:rFonts w:ascii="Times New Roman" w:hAnsi="Times New Roman"/>
                <w:szCs w:val="24"/>
                <w:lang w:val="pt-PT"/>
              </w:rPr>
              <w:t>.</w:t>
            </w:r>
          </w:p>
          <w:p w:rsidR="00022D77" w:rsidRPr="00212C05" w:rsidRDefault="00140F8C" w:rsidP="00A64B32">
            <w:pPr>
              <w:numPr>
                <w:ilvl w:val="0"/>
                <w:numId w:val="27"/>
              </w:numPr>
              <w:tabs>
                <w:tab w:val="left" w:pos="672"/>
              </w:tabs>
              <w:autoSpaceDE w:val="0"/>
              <w:autoSpaceDN w:val="0"/>
              <w:adjustRightInd w:val="0"/>
              <w:spacing w:beforeLines="50" w:before="180" w:afterLines="50" w:after="180" w:line="340" w:lineRule="exact"/>
              <w:ind w:leftChars="27" w:left="387" w:rightChars="35" w:right="84" w:hanging="322"/>
              <w:jc w:val="both"/>
              <w:rPr>
                <w:rFonts w:ascii="Times New Roman" w:hAnsi="Times New Roman"/>
                <w:szCs w:val="24"/>
                <w:lang w:val="pt-PT"/>
              </w:rPr>
            </w:pPr>
            <w:r w:rsidRPr="00203150">
              <w:rPr>
                <w:rFonts w:ascii="Times New Roman" w:eastAsia="TimesTen-Roman" w:hAnsi="Times New Roman"/>
                <w:kern w:val="0"/>
                <w:szCs w:val="24"/>
                <w:lang w:val="pt-PT"/>
              </w:rPr>
              <w:t>As agências de turismo do Interior da China autorizadas a organizar excursões com dest</w:t>
            </w:r>
            <w:r w:rsidR="005B1A22" w:rsidRPr="00203150">
              <w:rPr>
                <w:rFonts w:ascii="Times New Roman" w:eastAsia="TimesTen-Roman" w:hAnsi="Times New Roman"/>
                <w:kern w:val="0"/>
                <w:szCs w:val="24"/>
                <w:lang w:val="pt-PT"/>
              </w:rPr>
              <w:t xml:space="preserve">ino a Taiwan, </w:t>
            </w:r>
            <w:r w:rsidR="002D1E0D" w:rsidRPr="00203150">
              <w:rPr>
                <w:rFonts w:ascii="Times New Roman" w:eastAsia="TimesTen-Roman" w:hAnsi="Times New Roman"/>
                <w:kern w:val="0"/>
                <w:szCs w:val="24"/>
                <w:lang w:val="pt-PT"/>
              </w:rPr>
              <w:t xml:space="preserve">podem </w:t>
            </w:r>
            <w:r w:rsidR="005B1A22" w:rsidRPr="00203150">
              <w:rPr>
                <w:rFonts w:ascii="Times New Roman" w:eastAsia="TimesTen-Roman" w:hAnsi="Times New Roman"/>
                <w:kern w:val="0"/>
                <w:szCs w:val="24"/>
                <w:lang w:val="pt-PT"/>
              </w:rPr>
              <w:t xml:space="preserve">organizar excursões de </w:t>
            </w:r>
            <w:r w:rsidRPr="00203150">
              <w:rPr>
                <w:rFonts w:ascii="Times New Roman" w:eastAsia="TimesTen-Roman" w:hAnsi="Times New Roman"/>
                <w:kern w:val="0"/>
                <w:szCs w:val="24"/>
                <w:lang w:val="pt-PT"/>
              </w:rPr>
              <w:t>turistas do Interior da China que sejam detentores</w:t>
            </w:r>
            <w:r w:rsidR="005B1A22" w:rsidRPr="00203150">
              <w:rPr>
                <w:rFonts w:ascii="Times New Roman" w:eastAsia="TimesTen-Roman" w:hAnsi="Times New Roman"/>
                <w:kern w:val="0"/>
                <w:szCs w:val="24"/>
                <w:lang w:val="pt-PT"/>
              </w:rPr>
              <w:t>, simultaneamente,</w:t>
            </w:r>
            <w:r w:rsidRPr="00203150">
              <w:rPr>
                <w:rFonts w:ascii="Times New Roman" w:eastAsia="TimesTen-Roman" w:hAnsi="Times New Roman"/>
                <w:kern w:val="0"/>
                <w:szCs w:val="24"/>
                <w:lang w:val="pt-PT"/>
              </w:rPr>
              <w:t xml:space="preserve"> de </w:t>
            </w:r>
            <w:r w:rsidRPr="00203150">
              <w:rPr>
                <w:rFonts w:ascii="Times New Roman" w:hAnsi="Times New Roman"/>
                <w:kern w:val="0"/>
                <w:szCs w:val="24"/>
                <w:lang w:val="pt-PT"/>
              </w:rPr>
              <w:t>«S</w:t>
            </w:r>
            <w:r w:rsidRPr="00203150">
              <w:rPr>
                <w:rFonts w:ascii="Times New Roman" w:eastAsia="TimesTen-Roman" w:hAnsi="Times New Roman"/>
                <w:kern w:val="0"/>
                <w:szCs w:val="24"/>
                <w:lang w:val="pt-PT"/>
              </w:rPr>
              <w:t>alvos-Condutos de entrada e saída de Taiwan</w:t>
            </w:r>
            <w:r w:rsidRPr="00203150">
              <w:rPr>
                <w:rFonts w:ascii="Times New Roman" w:hAnsi="Times New Roman"/>
                <w:kern w:val="0"/>
                <w:szCs w:val="24"/>
                <w:lang w:val="pt-PT"/>
              </w:rPr>
              <w:t>»</w:t>
            </w:r>
            <w:r w:rsidRPr="00203150">
              <w:rPr>
                <w:rFonts w:ascii="Times New Roman" w:eastAsia="TimesTen-Roman" w:hAnsi="Times New Roman"/>
                <w:kern w:val="0"/>
                <w:szCs w:val="24"/>
                <w:lang w:val="pt-PT"/>
              </w:rPr>
              <w:t xml:space="preserve"> válidos e de vistos de viagem (número iniciado pela letra L)</w:t>
            </w:r>
            <w:r w:rsidR="005B1A22" w:rsidRPr="00203150">
              <w:rPr>
                <w:rFonts w:ascii="Times New Roman" w:eastAsia="TimesTen-Roman" w:hAnsi="Times New Roman"/>
                <w:kern w:val="0"/>
                <w:szCs w:val="24"/>
                <w:lang w:val="pt-PT"/>
              </w:rPr>
              <w:t xml:space="preserve"> para entrada e</w:t>
            </w:r>
            <w:r w:rsidRPr="00203150">
              <w:rPr>
                <w:rFonts w:ascii="Times New Roman" w:eastAsia="TimesTen-Roman" w:hAnsi="Times New Roman"/>
                <w:kern w:val="0"/>
                <w:szCs w:val="24"/>
                <w:lang w:val="pt-PT"/>
              </w:rPr>
              <w:t xml:space="preserve"> </w:t>
            </w:r>
            <w:r w:rsidR="005B1A22" w:rsidRPr="00203150">
              <w:rPr>
                <w:rFonts w:ascii="Times New Roman" w:eastAsia="TimesTen-Roman" w:hAnsi="Times New Roman"/>
                <w:kern w:val="0"/>
                <w:szCs w:val="24"/>
                <w:lang w:val="pt-PT"/>
              </w:rPr>
              <w:t>permanência</w:t>
            </w:r>
            <w:r w:rsidRPr="00203150">
              <w:rPr>
                <w:rFonts w:ascii="Times New Roman" w:eastAsia="TimesTen-Roman" w:hAnsi="Times New Roman"/>
                <w:kern w:val="0"/>
                <w:szCs w:val="24"/>
                <w:lang w:val="pt-PT"/>
              </w:rPr>
              <w:t xml:space="preserve">, em trânsito, em Macau, </w:t>
            </w:r>
            <w:r w:rsidR="005B1A22" w:rsidRPr="00203150">
              <w:rPr>
                <w:rFonts w:ascii="Times New Roman" w:eastAsia="TimesTen-Roman" w:hAnsi="Times New Roman"/>
                <w:kern w:val="0"/>
                <w:szCs w:val="24"/>
                <w:lang w:val="pt-PT"/>
              </w:rPr>
              <w:t xml:space="preserve">destinando-se esta medida </w:t>
            </w:r>
            <w:r w:rsidRPr="00203150">
              <w:rPr>
                <w:rFonts w:ascii="Times New Roman" w:eastAsia="TimesTen-Roman" w:hAnsi="Times New Roman"/>
                <w:kern w:val="0"/>
                <w:szCs w:val="24"/>
                <w:lang w:val="pt-PT"/>
              </w:rPr>
              <w:t xml:space="preserve">a facilitar </w:t>
            </w:r>
            <w:r w:rsidR="005B1A22" w:rsidRPr="00203150">
              <w:rPr>
                <w:rFonts w:ascii="Times New Roman" w:eastAsia="TimesTen-Roman" w:hAnsi="Times New Roman"/>
                <w:kern w:val="0"/>
                <w:szCs w:val="24"/>
                <w:lang w:val="pt-PT"/>
              </w:rPr>
              <w:lastRenderedPageBreak/>
              <w:t xml:space="preserve">que </w:t>
            </w:r>
            <w:r w:rsidRPr="00203150">
              <w:rPr>
                <w:rFonts w:ascii="Times New Roman" w:eastAsia="TimesTen-Roman" w:hAnsi="Times New Roman"/>
                <w:kern w:val="0"/>
                <w:szCs w:val="24"/>
                <w:lang w:val="pt-PT"/>
              </w:rPr>
              <w:t>os operadores de turismo do Interior da China e de Macau desenvolv</w:t>
            </w:r>
            <w:r w:rsidR="005B1A22" w:rsidRPr="00203150">
              <w:rPr>
                <w:rFonts w:ascii="Times New Roman" w:eastAsia="TimesTen-Roman" w:hAnsi="Times New Roman"/>
                <w:kern w:val="0"/>
                <w:szCs w:val="24"/>
                <w:lang w:val="pt-PT"/>
              </w:rPr>
              <w:t>a</w:t>
            </w:r>
            <w:r w:rsidR="005F5AE9" w:rsidRPr="00203150">
              <w:rPr>
                <w:rFonts w:ascii="Times New Roman" w:eastAsia="TimesTen-Roman" w:hAnsi="Times New Roman"/>
                <w:kern w:val="0"/>
                <w:szCs w:val="24"/>
                <w:lang w:val="pt-PT"/>
              </w:rPr>
              <w:t>m</w:t>
            </w:r>
            <w:r w:rsidRPr="00203150">
              <w:rPr>
                <w:rFonts w:ascii="Times New Roman" w:eastAsia="TimesTen-Roman" w:hAnsi="Times New Roman"/>
                <w:kern w:val="0"/>
                <w:szCs w:val="24"/>
                <w:lang w:val="pt-PT"/>
              </w:rPr>
              <w:t xml:space="preserve"> os produtos turísticos </w:t>
            </w:r>
            <w:r w:rsidR="00477517" w:rsidRPr="00203150">
              <w:rPr>
                <w:rFonts w:ascii="Times New Roman" w:eastAsia="新細明體" w:hAnsi="Times New Roman" w:cs="Times New Roman" w:hint="eastAsia"/>
                <w:kern w:val="0"/>
                <w:szCs w:val="24"/>
                <w:lang w:val="pt-PT"/>
              </w:rPr>
              <w:t>«</w:t>
            </w:r>
            <w:r w:rsidR="00477517" w:rsidRPr="00203150">
              <w:rPr>
                <w:rFonts w:ascii="Times New Roman" w:eastAsia="新細明體" w:hAnsi="Times New Roman" w:cs="Times New Roman"/>
                <w:kern w:val="0"/>
                <w:szCs w:val="24"/>
                <w:lang w:val="pt-PT"/>
              </w:rPr>
              <w:t>uma viagem</w:t>
            </w:r>
            <w:r w:rsidR="002D1E0D" w:rsidRPr="00203150">
              <w:rPr>
                <w:rFonts w:ascii="Times New Roman" w:eastAsia="新細明體" w:hAnsi="Times New Roman" w:cs="Times New Roman"/>
                <w:kern w:val="0"/>
                <w:szCs w:val="24"/>
                <w:lang w:val="pt-PT"/>
              </w:rPr>
              <w:t>, vários destinos</w:t>
            </w:r>
            <w:r w:rsidR="00477517" w:rsidRPr="00203150">
              <w:rPr>
                <w:rFonts w:ascii="Times New Roman" w:hAnsi="Times New Roman" w:cs="Times New Roman" w:hint="eastAsia"/>
                <w:kern w:val="0"/>
                <w:szCs w:val="24"/>
                <w:lang w:val="pt-PT"/>
              </w:rPr>
              <w:t>»</w:t>
            </w:r>
            <w:r w:rsidRPr="00203150">
              <w:rPr>
                <w:rFonts w:ascii="Times New Roman" w:eastAsia="TimesTen-Roman" w:hAnsi="Times New Roman"/>
                <w:kern w:val="0"/>
                <w:szCs w:val="24"/>
                <w:lang w:val="pt-PT"/>
              </w:rPr>
              <w:t>.</w:t>
            </w:r>
          </w:p>
          <w:p w:rsidR="00022D77" w:rsidRPr="00212C05" w:rsidRDefault="00140F8C" w:rsidP="00A64B32">
            <w:pPr>
              <w:numPr>
                <w:ilvl w:val="0"/>
                <w:numId w:val="27"/>
              </w:numPr>
              <w:autoSpaceDE w:val="0"/>
              <w:autoSpaceDN w:val="0"/>
              <w:adjustRightInd w:val="0"/>
              <w:spacing w:beforeLines="50" w:before="180" w:afterLines="50" w:after="180" w:line="340" w:lineRule="exact"/>
              <w:ind w:leftChars="26" w:left="398" w:rightChars="35" w:right="84" w:hanging="336"/>
              <w:jc w:val="both"/>
              <w:rPr>
                <w:rFonts w:ascii="Times New Roman" w:hAnsi="Times New Roman"/>
                <w:szCs w:val="24"/>
                <w:lang w:val="pt-PT"/>
              </w:rPr>
            </w:pPr>
            <w:r w:rsidRPr="00203150">
              <w:rPr>
                <w:rFonts w:ascii="Times New Roman" w:eastAsia="TimesTen-Roman" w:hAnsi="Times New Roman"/>
                <w:kern w:val="0"/>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2C48D9" w:rsidRPr="00203150" w:rsidRDefault="002C48D9">
      <w:pPr>
        <w:widowControl/>
        <w:rPr>
          <w:szCs w:val="24"/>
          <w:lang w:val="pt-PT"/>
        </w:rPr>
      </w:pPr>
    </w:p>
    <w:p w:rsidR="002C48D9" w:rsidRPr="00203150" w:rsidRDefault="002C48D9">
      <w:pPr>
        <w:widowControl/>
        <w:rPr>
          <w:szCs w:val="24"/>
          <w:lang w:val="pt-PT"/>
        </w:rPr>
      </w:pPr>
      <w:r w:rsidRPr="00203150">
        <w:rPr>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140F8C" w:rsidRPr="00A231A5" w:rsidTr="00807C45">
        <w:trPr>
          <w:cantSplit/>
          <w:trHeight w:val="538"/>
        </w:trPr>
        <w:tc>
          <w:tcPr>
            <w:tcW w:w="2008" w:type="dxa"/>
            <w:vMerge w:val="restart"/>
            <w:vAlign w:val="center"/>
          </w:tcPr>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140F8C" w:rsidRPr="00203150" w:rsidRDefault="00140F8C" w:rsidP="00807C45">
            <w:pPr>
              <w:spacing w:line="340" w:lineRule="exact"/>
              <w:jc w:val="both"/>
              <w:rPr>
                <w:rFonts w:ascii="Times New Roman" w:hAnsi="Times New Roman"/>
                <w:szCs w:val="24"/>
                <w:lang w:val="pt-PT"/>
              </w:rPr>
            </w:pPr>
            <w:r w:rsidRPr="00203150">
              <w:rPr>
                <w:rFonts w:ascii="Times New Roman" w:hAnsi="Times New Roman"/>
                <w:szCs w:val="24"/>
                <w:lang w:val="pt-PT"/>
              </w:rPr>
              <w:t>10. Serviços recreativos, culturais e desportivos</w:t>
            </w:r>
          </w:p>
        </w:tc>
      </w:tr>
      <w:tr w:rsidR="0094777B" w:rsidRPr="00A231A5" w:rsidTr="00A30BB6">
        <w:trPr>
          <w:cantSplit/>
          <w:trHeight w:val="1185"/>
        </w:trPr>
        <w:tc>
          <w:tcPr>
            <w:tcW w:w="2008" w:type="dxa"/>
            <w:vMerge/>
          </w:tcPr>
          <w:p w:rsidR="0094777B" w:rsidRPr="00203150" w:rsidRDefault="0094777B" w:rsidP="00807C45">
            <w:pPr>
              <w:spacing w:line="340" w:lineRule="exact"/>
              <w:jc w:val="both"/>
              <w:rPr>
                <w:rFonts w:ascii="Times New Roman" w:hAnsi="Times New Roman"/>
                <w:b/>
                <w:szCs w:val="24"/>
                <w:lang w:val="pt-PT"/>
              </w:rPr>
            </w:pPr>
          </w:p>
        </w:tc>
        <w:tc>
          <w:tcPr>
            <w:tcW w:w="6354" w:type="dxa"/>
            <w:vAlign w:val="center"/>
          </w:tcPr>
          <w:p w:rsidR="0094777B" w:rsidRPr="00203150" w:rsidRDefault="0094777B" w:rsidP="0094777B">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A. Serviços Recreativos e Culturais (excluindo Serviços Audiovisuais)</w:t>
            </w:r>
            <w:r w:rsidR="00F67133" w:rsidRPr="00203150">
              <w:rPr>
                <w:rFonts w:ascii="Times New Roman" w:hAnsi="Times New Roman"/>
                <w:szCs w:val="24"/>
                <w:lang w:val="pt-PT"/>
              </w:rPr>
              <w:t xml:space="preserve"> (CPC9619)</w:t>
            </w:r>
          </w:p>
        </w:tc>
      </w:tr>
      <w:tr w:rsidR="00DF5B63" w:rsidRPr="00A231A5" w:rsidTr="00807C45">
        <w:trPr>
          <w:trHeight w:val="1704"/>
        </w:trPr>
        <w:tc>
          <w:tcPr>
            <w:tcW w:w="2008" w:type="dxa"/>
          </w:tcPr>
          <w:p w:rsidR="00022D77" w:rsidRPr="00203150" w:rsidRDefault="00140F8C" w:rsidP="00705661">
            <w:pPr>
              <w:spacing w:beforeLines="50" w:before="180" w:line="340" w:lineRule="exact"/>
              <w:jc w:val="center"/>
              <w:rPr>
                <w:rFonts w:ascii="Times New Roman" w:hAnsi="Times New Roman"/>
                <w:color w:val="FF0000"/>
                <w:szCs w:val="24"/>
                <w:lang w:val="pt-PT"/>
              </w:rPr>
            </w:pPr>
            <w:r w:rsidRPr="00203150">
              <w:rPr>
                <w:rFonts w:ascii="Times New Roman" w:hAnsi="Times New Roman"/>
                <w:szCs w:val="24"/>
                <w:lang w:val="pt-PT"/>
              </w:rPr>
              <w:t>Compromissos Específicos</w:t>
            </w:r>
          </w:p>
        </w:tc>
        <w:tc>
          <w:tcPr>
            <w:tcW w:w="6354" w:type="dxa"/>
            <w:vAlign w:val="center"/>
          </w:tcPr>
          <w:p w:rsidR="00022D77" w:rsidRPr="00203150" w:rsidRDefault="0094777B" w:rsidP="00A64B32">
            <w:pPr>
              <w:numPr>
                <w:ilvl w:val="0"/>
                <w:numId w:val="30"/>
              </w:numPr>
              <w:spacing w:beforeLines="50" w:before="180" w:afterLines="50" w:after="180" w:line="340" w:lineRule="exact"/>
              <w:ind w:leftChars="26" w:left="384" w:rightChars="35" w:right="84" w:hanging="322"/>
              <w:jc w:val="both"/>
              <w:rPr>
                <w:rFonts w:ascii="Times New Roman" w:hAnsi="Times New Roman"/>
                <w:szCs w:val="24"/>
                <w:lang w:val="pt-PT"/>
              </w:rPr>
            </w:pPr>
            <w:r w:rsidRPr="00203150">
              <w:rPr>
                <w:rFonts w:ascii="Times New Roman" w:hAnsi="Times New Roman"/>
                <w:szCs w:val="24"/>
                <w:lang w:val="pt-PT"/>
              </w:rPr>
              <w:t>É permitido às agências de organização de espectáculos ou grupos artísticos de Macau, organizar, a título experimental, actividades de natureza comercial na Província de Guangdong e no Município de Xangai, sob a forma de prestação de serviços transfronteiriços, sujeitos à autorização dos serviços competentes. A organização, no Interior da China, de qualquer espectáculo promovido por agências de organização de espectáculos ou grupos artísticos de Macau está sujeita à apresentação prévia ao Ministério da Cultura para efeitos de autorização.</w:t>
            </w:r>
          </w:p>
          <w:p w:rsidR="004A688E" w:rsidRPr="00203150" w:rsidRDefault="004A688E" w:rsidP="00A64B32">
            <w:pPr>
              <w:numPr>
                <w:ilvl w:val="0"/>
                <w:numId w:val="30"/>
              </w:numPr>
              <w:spacing w:beforeLines="50" w:before="180" w:afterLines="50" w:after="180" w:line="340" w:lineRule="exact"/>
              <w:ind w:leftChars="26" w:left="384" w:rightChars="35" w:right="84" w:hanging="322"/>
              <w:jc w:val="both"/>
              <w:rPr>
                <w:rFonts w:ascii="Times New Roman" w:hAnsi="Times New Roman"/>
                <w:szCs w:val="24"/>
                <w:lang w:val="pt-PT"/>
              </w:rPr>
            </w:pPr>
            <w:r w:rsidRPr="00203150">
              <w:rPr>
                <w:rFonts w:ascii="Times New Roman" w:hAnsi="Times New Roman"/>
                <w:szCs w:val="24"/>
                <w:lang w:val="pt-PT"/>
              </w:rPr>
              <w:t>É de dois meses, contados da entrega de todos os elementos relevantes, o prazo para exame do conteúdo dos jogos na internet (incluindo o exame por peritos) desenvolvidos em Macau e importados para o Interior da China.</w:t>
            </w:r>
          </w:p>
          <w:p w:rsidR="0094777B" w:rsidRPr="00203150" w:rsidRDefault="004A688E" w:rsidP="00A64B32">
            <w:pPr>
              <w:numPr>
                <w:ilvl w:val="0"/>
                <w:numId w:val="30"/>
              </w:numPr>
              <w:spacing w:beforeLines="50" w:before="180" w:afterLines="50" w:after="180" w:line="340" w:lineRule="exact"/>
              <w:ind w:leftChars="26" w:left="384" w:rightChars="35" w:right="84" w:hanging="322"/>
              <w:jc w:val="both"/>
              <w:rPr>
                <w:rFonts w:ascii="Times New Roman" w:hAnsi="Times New Roman"/>
                <w:szCs w:val="24"/>
                <w:lang w:val="pt-PT"/>
              </w:rPr>
            </w:pPr>
            <w:r w:rsidRPr="00203150">
              <w:rPr>
                <w:rFonts w:ascii="Times New Roman" w:hAnsi="Times New Roman"/>
                <w:szCs w:val="24"/>
                <w:lang w:val="pt-PT"/>
              </w:rPr>
              <w:t>É permitido aos prestadores de serviços de Macau prestar serviços de comercialização dos equipamentos de jogos e recreativos.</w:t>
            </w:r>
          </w:p>
          <w:p w:rsidR="00022D77" w:rsidRPr="00203150" w:rsidRDefault="00140F8C" w:rsidP="00A64B32">
            <w:pPr>
              <w:numPr>
                <w:ilvl w:val="0"/>
                <w:numId w:val="30"/>
              </w:numPr>
              <w:spacing w:beforeLines="50" w:before="180" w:afterLines="50" w:after="180" w:line="340" w:lineRule="exact"/>
              <w:ind w:leftChars="26" w:left="384" w:rightChars="35" w:right="84" w:hanging="322"/>
              <w:jc w:val="both"/>
              <w:rPr>
                <w:rFonts w:ascii="Times New Roman" w:hAnsi="Times New Roman"/>
                <w:color w:val="FF0000"/>
                <w:szCs w:val="24"/>
                <w:lang w:val="pt-PT"/>
              </w:rPr>
            </w:pPr>
            <w:r w:rsidRPr="00203150">
              <w:rPr>
                <w:rFonts w:ascii="Times New Roman" w:hAnsi="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140F8C" w:rsidRPr="00203150" w:rsidRDefault="00140F8C" w:rsidP="00140F8C">
      <w:pPr>
        <w:pStyle w:val="af4"/>
        <w:rPr>
          <w:b/>
        </w:rPr>
      </w:pPr>
    </w:p>
    <w:p w:rsidR="00DF5B63" w:rsidRPr="00203150" w:rsidRDefault="00DF5B63">
      <w:pPr>
        <w:widowControl/>
        <w:rPr>
          <w:b/>
          <w:szCs w:val="24"/>
          <w:lang w:val="pt-PT"/>
        </w:rPr>
      </w:pPr>
      <w:r w:rsidRPr="00203150">
        <w:rPr>
          <w:b/>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DF757B" w:rsidRPr="00A231A5" w:rsidTr="00E034A7">
        <w:trPr>
          <w:cantSplit/>
          <w:trHeight w:val="538"/>
        </w:trPr>
        <w:tc>
          <w:tcPr>
            <w:tcW w:w="2008" w:type="dxa"/>
            <w:vMerge w:val="restart"/>
            <w:vAlign w:val="center"/>
          </w:tcPr>
          <w:p w:rsidR="00DF757B" w:rsidRPr="00203150" w:rsidRDefault="00DF757B" w:rsidP="00E034A7">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DF757B" w:rsidRPr="00203150" w:rsidRDefault="00DF757B" w:rsidP="00E034A7">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DF757B" w:rsidRPr="00203150" w:rsidRDefault="00DF757B" w:rsidP="00DF757B">
            <w:pPr>
              <w:widowControl/>
              <w:spacing w:beforeLines="50" w:before="180" w:afterLines="50" w:after="180" w:line="340" w:lineRule="exact"/>
              <w:jc w:val="both"/>
              <w:rPr>
                <w:rFonts w:ascii="Times New Roman" w:hAnsi="Times New Roman"/>
                <w:kern w:val="0"/>
                <w:szCs w:val="24"/>
                <w:lang w:val="pt-PT"/>
              </w:rPr>
            </w:pPr>
            <w:r w:rsidRPr="00203150">
              <w:rPr>
                <w:rFonts w:ascii="Times New Roman" w:hAnsi="Times New Roman"/>
                <w:kern w:val="0"/>
                <w:szCs w:val="24"/>
                <w:lang w:val="pt-PT"/>
              </w:rPr>
              <w:t>10. Serviços Recreativos, Culturais e Desportivos</w:t>
            </w:r>
          </w:p>
        </w:tc>
      </w:tr>
      <w:tr w:rsidR="00DF757B" w:rsidRPr="00A231A5" w:rsidTr="00DF757B">
        <w:trPr>
          <w:cantSplit/>
          <w:trHeight w:val="1120"/>
        </w:trPr>
        <w:tc>
          <w:tcPr>
            <w:tcW w:w="2008" w:type="dxa"/>
            <w:vMerge/>
          </w:tcPr>
          <w:p w:rsidR="00DF757B" w:rsidRPr="00203150" w:rsidRDefault="00DF757B" w:rsidP="00E034A7">
            <w:pPr>
              <w:spacing w:line="340" w:lineRule="exact"/>
              <w:jc w:val="both"/>
              <w:rPr>
                <w:rFonts w:ascii="Times New Roman" w:hAnsi="Times New Roman"/>
                <w:b/>
                <w:szCs w:val="24"/>
                <w:lang w:val="pt-PT"/>
              </w:rPr>
            </w:pPr>
          </w:p>
        </w:tc>
        <w:tc>
          <w:tcPr>
            <w:tcW w:w="6354" w:type="dxa"/>
            <w:vAlign w:val="center"/>
          </w:tcPr>
          <w:p w:rsidR="00DF757B" w:rsidRPr="00203150" w:rsidRDefault="00DF757B" w:rsidP="00DF757B">
            <w:pPr>
              <w:tabs>
                <w:tab w:val="left" w:pos="512"/>
              </w:tabs>
              <w:spacing w:line="340" w:lineRule="exact"/>
              <w:jc w:val="both"/>
              <w:rPr>
                <w:rFonts w:ascii="Times New Roman" w:hAnsi="Times New Roman"/>
                <w:kern w:val="0"/>
                <w:szCs w:val="24"/>
                <w:lang w:val="pt-PT"/>
              </w:rPr>
            </w:pPr>
            <w:r w:rsidRPr="00203150">
              <w:rPr>
                <w:rFonts w:ascii="Times New Roman" w:hAnsi="Times New Roman"/>
                <w:szCs w:val="24"/>
                <w:lang w:val="pt-PT"/>
              </w:rPr>
              <w:t xml:space="preserve">   C. Serviços de Bibliotecas, Arquivos, Museus e Outras Áreas Culturais (CPC963)</w:t>
            </w:r>
          </w:p>
        </w:tc>
      </w:tr>
      <w:tr w:rsidR="00DF5B63" w:rsidRPr="00A231A5" w:rsidTr="00212C05">
        <w:trPr>
          <w:trHeight w:val="1419"/>
        </w:trPr>
        <w:tc>
          <w:tcPr>
            <w:tcW w:w="2008" w:type="dxa"/>
          </w:tcPr>
          <w:p w:rsidR="00DF5B63" w:rsidRPr="00203150" w:rsidRDefault="00DF5B63">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tcPr>
          <w:p w:rsidR="00DF5B63" w:rsidRPr="00203150" w:rsidRDefault="00DF757B" w:rsidP="00212C05">
            <w:pPr>
              <w:autoSpaceDE w:val="0"/>
              <w:autoSpaceDN w:val="0"/>
              <w:adjustRightInd w:val="0"/>
              <w:spacing w:beforeLines="50" w:before="180" w:afterLines="50" w:after="180"/>
              <w:ind w:firstLineChars="200" w:firstLine="480"/>
              <w:jc w:val="both"/>
              <w:rPr>
                <w:rFonts w:ascii="Times New Roman" w:hAnsi="Times New Roman"/>
                <w:color w:val="FF0000"/>
                <w:szCs w:val="24"/>
                <w:lang w:val="pt-PT"/>
              </w:rPr>
            </w:pPr>
            <w:r w:rsidRPr="00203150">
              <w:rPr>
                <w:rFonts w:ascii="Times New Roman" w:eastAsia="TimesTenLTStd-Roman" w:hAnsi="Times New Roman" w:cs="Times New Roman"/>
                <w:kern w:val="0"/>
                <w:szCs w:val="24"/>
                <w:lang w:val="pt-PT"/>
              </w:rPr>
              <w:t>Estreitar a cooperação entre o Interior da China e Macau no sector das bibliotecas, explorando a possibilidade de cooperação na prestação de serviços de bibliotecas.</w:t>
            </w:r>
          </w:p>
        </w:tc>
      </w:tr>
    </w:tbl>
    <w:p w:rsidR="00DF5B63" w:rsidRPr="00203150" w:rsidRDefault="00DF5B63">
      <w:pPr>
        <w:widowControl/>
        <w:rPr>
          <w:b/>
          <w:szCs w:val="24"/>
          <w:lang w:val="pt-PT"/>
        </w:rPr>
      </w:pPr>
    </w:p>
    <w:p w:rsidR="00DF5B63" w:rsidRPr="00203150" w:rsidRDefault="00DF5B63">
      <w:pPr>
        <w:widowControl/>
        <w:rPr>
          <w:b/>
          <w:szCs w:val="24"/>
          <w:lang w:val="pt-PT"/>
        </w:rPr>
      </w:pPr>
      <w:r w:rsidRPr="00203150">
        <w:rPr>
          <w:b/>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BA10F7" w:rsidRPr="00A231A5" w:rsidTr="00E034A7">
        <w:trPr>
          <w:cantSplit/>
          <w:trHeight w:val="538"/>
        </w:trPr>
        <w:tc>
          <w:tcPr>
            <w:tcW w:w="2008" w:type="dxa"/>
            <w:vMerge w:val="restart"/>
            <w:vAlign w:val="center"/>
          </w:tcPr>
          <w:p w:rsidR="00BA10F7" w:rsidRPr="00203150" w:rsidRDefault="00BA10F7" w:rsidP="00E034A7">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BA10F7" w:rsidRPr="00203150" w:rsidRDefault="00BA10F7" w:rsidP="00E034A7">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BA10F7" w:rsidRPr="00203150" w:rsidRDefault="00BA10F7" w:rsidP="00E034A7">
            <w:pPr>
              <w:spacing w:line="340" w:lineRule="exact"/>
              <w:jc w:val="both"/>
              <w:rPr>
                <w:rFonts w:ascii="Times New Roman" w:hAnsi="Times New Roman"/>
                <w:szCs w:val="24"/>
                <w:lang w:val="pt-PT"/>
              </w:rPr>
            </w:pPr>
            <w:r w:rsidRPr="00203150">
              <w:rPr>
                <w:rFonts w:ascii="Times New Roman" w:hAnsi="Times New Roman"/>
                <w:szCs w:val="24"/>
                <w:lang w:val="pt-PT"/>
              </w:rPr>
              <w:t>10. Serviços recreativos, culturais e desportivos</w:t>
            </w:r>
          </w:p>
        </w:tc>
      </w:tr>
      <w:tr w:rsidR="00BA10F7" w:rsidRPr="00A231A5" w:rsidTr="00E034A7">
        <w:trPr>
          <w:cantSplit/>
          <w:trHeight w:val="546"/>
        </w:trPr>
        <w:tc>
          <w:tcPr>
            <w:tcW w:w="2008" w:type="dxa"/>
            <w:vMerge/>
          </w:tcPr>
          <w:p w:rsidR="00BA10F7" w:rsidRPr="00203150" w:rsidRDefault="00BA10F7" w:rsidP="00E034A7">
            <w:pPr>
              <w:spacing w:line="340" w:lineRule="exact"/>
              <w:jc w:val="both"/>
              <w:rPr>
                <w:rFonts w:ascii="Times New Roman" w:hAnsi="Times New Roman"/>
                <w:b/>
                <w:szCs w:val="24"/>
                <w:lang w:val="pt-PT"/>
              </w:rPr>
            </w:pPr>
          </w:p>
        </w:tc>
        <w:tc>
          <w:tcPr>
            <w:tcW w:w="6354" w:type="dxa"/>
            <w:vAlign w:val="center"/>
          </w:tcPr>
          <w:p w:rsidR="00BA10F7" w:rsidRPr="00203150" w:rsidRDefault="00BA10F7" w:rsidP="00E034A7">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D. Serviços desportivos e outros serviços recreativos (CPC964)</w:t>
            </w:r>
          </w:p>
        </w:tc>
      </w:tr>
      <w:tr w:rsidR="00BA10F7" w:rsidRPr="00203150" w:rsidTr="00E034A7">
        <w:trPr>
          <w:cantSplit/>
          <w:trHeight w:val="495"/>
        </w:trPr>
        <w:tc>
          <w:tcPr>
            <w:tcW w:w="2008" w:type="dxa"/>
            <w:vMerge/>
          </w:tcPr>
          <w:p w:rsidR="00BA10F7" w:rsidRPr="00203150" w:rsidRDefault="00BA10F7" w:rsidP="00E034A7">
            <w:pPr>
              <w:spacing w:line="340" w:lineRule="exact"/>
              <w:jc w:val="both"/>
              <w:rPr>
                <w:rFonts w:ascii="Times New Roman" w:hAnsi="Times New Roman"/>
                <w:b/>
                <w:szCs w:val="24"/>
                <w:lang w:val="pt-PT"/>
              </w:rPr>
            </w:pPr>
          </w:p>
        </w:tc>
        <w:tc>
          <w:tcPr>
            <w:tcW w:w="6354" w:type="dxa"/>
          </w:tcPr>
          <w:p w:rsidR="00BA10F7" w:rsidRPr="00203150" w:rsidRDefault="00BA10F7" w:rsidP="00E034A7">
            <w:pPr>
              <w:ind w:left="960" w:rightChars="10" w:right="24" w:firstLine="9"/>
              <w:jc w:val="both"/>
              <w:rPr>
                <w:rFonts w:ascii="Times New Roman" w:hAnsi="Times New Roman"/>
                <w:szCs w:val="24"/>
                <w:lang w:val="pt-PT"/>
              </w:rPr>
            </w:pPr>
            <w:r w:rsidRPr="00203150">
              <w:rPr>
                <w:rFonts w:ascii="Times New Roman" w:hAnsi="Times New Roman"/>
                <w:szCs w:val="24"/>
                <w:lang w:val="pt-PT"/>
              </w:rPr>
              <w:t>Serviços desportivos (CPC96411</w:t>
            </w:r>
            <w:r w:rsidRPr="00203150">
              <w:rPr>
                <w:rFonts w:ascii="Times New Roman" w:hAnsi="Times New Roman" w:cs="Times New Roman"/>
                <w:szCs w:val="24"/>
                <w:lang w:val="pt-PT"/>
              </w:rPr>
              <w:t>+</w:t>
            </w:r>
            <w:r w:rsidRPr="00203150">
              <w:rPr>
                <w:rFonts w:ascii="Times New Roman" w:hAnsi="Times New Roman"/>
                <w:szCs w:val="24"/>
                <w:lang w:val="pt-PT"/>
              </w:rPr>
              <w:t xml:space="preserve"> 96412</w:t>
            </w:r>
            <w:r w:rsidRPr="00203150">
              <w:rPr>
                <w:rFonts w:ascii="Times New Roman" w:hAnsi="Times New Roman" w:cs="Times New Roman"/>
                <w:szCs w:val="24"/>
                <w:lang w:val="pt-PT"/>
              </w:rPr>
              <w:t>+</w:t>
            </w:r>
            <w:r w:rsidRPr="00203150">
              <w:rPr>
                <w:rFonts w:ascii="Times New Roman" w:hAnsi="Times New Roman"/>
                <w:szCs w:val="24"/>
                <w:lang w:val="pt-PT"/>
              </w:rPr>
              <w:t xml:space="preserve"> 96413)</w:t>
            </w:r>
          </w:p>
        </w:tc>
      </w:tr>
      <w:tr w:rsidR="00BA10F7" w:rsidRPr="00A231A5" w:rsidTr="00E034A7">
        <w:trPr>
          <w:trHeight w:val="1704"/>
        </w:trPr>
        <w:tc>
          <w:tcPr>
            <w:tcW w:w="2008" w:type="dxa"/>
          </w:tcPr>
          <w:p w:rsidR="00BA10F7" w:rsidRPr="00203150" w:rsidRDefault="00BA10F7" w:rsidP="00BA10F7">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BA10F7" w:rsidRPr="00203150" w:rsidRDefault="00BA10F7" w:rsidP="00A64B32">
            <w:pPr>
              <w:numPr>
                <w:ilvl w:val="0"/>
                <w:numId w:val="39"/>
              </w:numPr>
              <w:spacing w:beforeLines="50" w:before="180" w:afterLines="50" w:after="180" w:line="340" w:lineRule="exact"/>
              <w:ind w:leftChars="26" w:left="384" w:rightChars="35" w:right="84" w:hanging="322"/>
              <w:jc w:val="both"/>
              <w:rPr>
                <w:rFonts w:ascii="Times New Roman" w:hAnsi="Times New Roman"/>
                <w:szCs w:val="24"/>
                <w:lang w:val="pt-PT"/>
              </w:rPr>
            </w:pPr>
            <w:r w:rsidRPr="00203150">
              <w:rPr>
                <w:rFonts w:ascii="Times New Roman" w:hAnsi="Times New Roman"/>
                <w:szCs w:val="24"/>
                <w:lang w:val="pt-PT"/>
              </w:rPr>
              <w:t>É permitido aos prestadores de serviços de Macau prestar, no Interior da China, serviços específicos neste sector ou subsector, sob a forma de prestação de serviços transfronteiriços.</w:t>
            </w:r>
          </w:p>
          <w:p w:rsidR="00BA10F7" w:rsidRPr="00203150" w:rsidRDefault="00BA10F7" w:rsidP="00A64B32">
            <w:pPr>
              <w:numPr>
                <w:ilvl w:val="0"/>
                <w:numId w:val="39"/>
              </w:numPr>
              <w:spacing w:beforeLines="50" w:before="180" w:afterLines="50" w:after="180" w:line="340" w:lineRule="exact"/>
              <w:ind w:leftChars="26" w:left="384" w:rightChars="35" w:right="84" w:hanging="322"/>
              <w:jc w:val="both"/>
              <w:rPr>
                <w:rFonts w:ascii="Times New Roman" w:hAnsi="Times New Roman"/>
                <w:szCs w:val="24"/>
                <w:lang w:val="pt-PT"/>
              </w:rPr>
            </w:pPr>
            <w:r w:rsidRPr="00203150">
              <w:rPr>
                <w:rFonts w:ascii="Times New Roman" w:hAnsi="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DF5B63" w:rsidRPr="00203150" w:rsidRDefault="00DF5B63">
      <w:pPr>
        <w:widowControl/>
        <w:rPr>
          <w:b/>
          <w:szCs w:val="24"/>
          <w:lang w:val="pt-PT"/>
        </w:rPr>
      </w:pPr>
    </w:p>
    <w:p w:rsidR="00DF5B63" w:rsidRPr="00203150" w:rsidRDefault="00DF5B63">
      <w:pPr>
        <w:widowControl/>
        <w:rPr>
          <w:b/>
          <w:szCs w:val="24"/>
          <w:lang w:val="pt-PT"/>
        </w:rPr>
      </w:pPr>
      <w:r w:rsidRPr="00203150">
        <w:rPr>
          <w:b/>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140F8C" w:rsidRPr="00203150" w:rsidTr="00807C45">
        <w:trPr>
          <w:cantSplit/>
          <w:trHeight w:val="538"/>
        </w:trPr>
        <w:tc>
          <w:tcPr>
            <w:tcW w:w="2008" w:type="dxa"/>
            <w:vMerge w:val="restart"/>
            <w:vAlign w:val="center"/>
          </w:tcPr>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140F8C" w:rsidRPr="00203150" w:rsidRDefault="00140F8C" w:rsidP="00807C45">
            <w:pPr>
              <w:spacing w:line="340" w:lineRule="exact"/>
              <w:jc w:val="both"/>
              <w:rPr>
                <w:rFonts w:ascii="Times New Roman" w:hAnsi="Times New Roman"/>
                <w:szCs w:val="24"/>
                <w:lang w:val="pt-PT"/>
              </w:rPr>
            </w:pPr>
            <w:r w:rsidRPr="00203150">
              <w:rPr>
                <w:rFonts w:ascii="Times New Roman" w:hAnsi="Times New Roman"/>
                <w:szCs w:val="24"/>
                <w:lang w:val="pt-PT"/>
              </w:rPr>
              <w:t>11. Serviços de transporte</w:t>
            </w:r>
          </w:p>
        </w:tc>
      </w:tr>
      <w:tr w:rsidR="00140F8C" w:rsidRPr="00A231A5" w:rsidTr="00807C45">
        <w:trPr>
          <w:cantSplit/>
          <w:trHeight w:val="546"/>
        </w:trPr>
        <w:tc>
          <w:tcPr>
            <w:tcW w:w="2008" w:type="dxa"/>
            <w:vMerge/>
          </w:tcPr>
          <w:p w:rsidR="00140F8C" w:rsidRPr="00203150" w:rsidRDefault="00140F8C" w:rsidP="00807C45">
            <w:pPr>
              <w:spacing w:line="340" w:lineRule="exact"/>
              <w:jc w:val="both"/>
              <w:rPr>
                <w:rFonts w:ascii="Times New Roman" w:hAnsi="Times New Roman"/>
                <w:b/>
                <w:szCs w:val="24"/>
                <w:lang w:val="pt-PT"/>
              </w:rPr>
            </w:pPr>
          </w:p>
        </w:tc>
        <w:tc>
          <w:tcPr>
            <w:tcW w:w="6354" w:type="dxa"/>
            <w:vAlign w:val="center"/>
          </w:tcPr>
          <w:p w:rsidR="00140F8C" w:rsidRPr="00203150" w:rsidRDefault="00140F8C" w:rsidP="00F67133">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A. Serviços de transportes mar</w:t>
            </w:r>
            <w:r w:rsidR="00F67133" w:rsidRPr="00203150">
              <w:rPr>
                <w:rFonts w:ascii="Times New Roman" w:hAnsi="Times New Roman"/>
                <w:szCs w:val="24"/>
                <w:lang w:val="pt-PT"/>
              </w:rPr>
              <w:t>í</w:t>
            </w:r>
            <w:r w:rsidRPr="00203150">
              <w:rPr>
                <w:rFonts w:ascii="Times New Roman" w:hAnsi="Times New Roman"/>
                <w:szCs w:val="24"/>
                <w:lang w:val="pt-PT"/>
              </w:rPr>
              <w:t>timos</w:t>
            </w:r>
          </w:p>
        </w:tc>
      </w:tr>
      <w:tr w:rsidR="00140F8C" w:rsidRPr="00A231A5" w:rsidTr="00807C45">
        <w:trPr>
          <w:cantSplit/>
          <w:trHeight w:val="160"/>
        </w:trPr>
        <w:tc>
          <w:tcPr>
            <w:tcW w:w="2008" w:type="dxa"/>
            <w:vMerge/>
          </w:tcPr>
          <w:p w:rsidR="00140F8C" w:rsidRPr="00203150" w:rsidRDefault="00140F8C" w:rsidP="00807C45">
            <w:pPr>
              <w:spacing w:line="340" w:lineRule="exact"/>
              <w:jc w:val="both"/>
              <w:rPr>
                <w:rFonts w:ascii="Times New Roman" w:hAnsi="Times New Roman"/>
                <w:b/>
                <w:szCs w:val="24"/>
                <w:lang w:val="pt-PT"/>
              </w:rPr>
            </w:pPr>
          </w:p>
        </w:tc>
        <w:tc>
          <w:tcPr>
            <w:tcW w:w="6354" w:type="dxa"/>
          </w:tcPr>
          <w:p w:rsidR="00022D77" w:rsidRPr="00203150" w:rsidRDefault="00140F8C" w:rsidP="00705661">
            <w:pPr>
              <w:spacing w:beforeLines="20" w:before="72"/>
              <w:ind w:leftChars="285" w:left="684" w:rightChars="10" w:right="24"/>
              <w:jc w:val="both"/>
              <w:rPr>
                <w:rFonts w:ascii="Times New Roman" w:hAnsi="Times New Roman"/>
                <w:szCs w:val="24"/>
                <w:lang w:val="pt-PT"/>
              </w:rPr>
            </w:pPr>
            <w:r w:rsidRPr="00203150">
              <w:rPr>
                <w:rFonts w:ascii="Times New Roman" w:hAnsi="Times New Roman"/>
                <w:szCs w:val="24"/>
                <w:lang w:val="pt-PT"/>
              </w:rPr>
              <w:t>Transportes internacionais (transporte de mercadorias e de passageiros) (CPC7211</w:t>
            </w:r>
            <w:r w:rsidR="009F4A16" w:rsidRPr="00203150">
              <w:rPr>
                <w:rFonts w:ascii="Times New Roman" w:hAnsi="Times New Roman"/>
                <w:szCs w:val="24"/>
                <w:lang w:val="pt-PT"/>
              </w:rPr>
              <w:t>+</w:t>
            </w:r>
            <w:r w:rsidRPr="00203150">
              <w:rPr>
                <w:rFonts w:ascii="Times New Roman" w:hAnsi="Times New Roman"/>
                <w:szCs w:val="24"/>
                <w:lang w:val="pt-PT"/>
              </w:rPr>
              <w:t>7212, excluindo serviços de cabotagem e em águas interiores)</w:t>
            </w:r>
          </w:p>
          <w:p w:rsidR="00022D77" w:rsidRPr="00203150" w:rsidRDefault="00140F8C" w:rsidP="00705661">
            <w:pPr>
              <w:autoSpaceDE w:val="0"/>
              <w:autoSpaceDN w:val="0"/>
              <w:adjustRightInd w:val="0"/>
              <w:spacing w:beforeLines="20" w:before="72"/>
              <w:ind w:leftChars="285" w:left="684"/>
              <w:rPr>
                <w:rFonts w:ascii="Times New Roman" w:hAnsi="Times New Roman"/>
                <w:szCs w:val="24"/>
                <w:lang w:val="pt-PT"/>
              </w:rPr>
            </w:pPr>
            <w:r w:rsidRPr="00203150">
              <w:rPr>
                <w:rFonts w:ascii="Times New Roman" w:hAnsi="Times New Roman"/>
                <w:szCs w:val="24"/>
                <w:lang w:val="pt-PT"/>
              </w:rPr>
              <w:t>Serviços de estiva de contentores</w:t>
            </w:r>
          </w:p>
          <w:p w:rsidR="00022D77" w:rsidRPr="00203150" w:rsidRDefault="00140F8C" w:rsidP="00705661">
            <w:pPr>
              <w:spacing w:beforeLines="20" w:before="72"/>
              <w:ind w:leftChars="285" w:left="684" w:rightChars="10" w:right="24"/>
              <w:jc w:val="both"/>
              <w:rPr>
                <w:rFonts w:ascii="Times New Roman" w:hAnsi="Times New Roman"/>
                <w:szCs w:val="24"/>
                <w:lang w:val="pt-PT"/>
              </w:rPr>
            </w:pPr>
            <w:r w:rsidRPr="00203150">
              <w:rPr>
                <w:rFonts w:ascii="Times New Roman" w:hAnsi="Times New Roman"/>
                <w:szCs w:val="24"/>
                <w:lang w:val="pt-PT"/>
              </w:rPr>
              <w:t>Outros serviços</w:t>
            </w:r>
          </w:p>
        </w:tc>
      </w:tr>
      <w:tr w:rsidR="00140F8C" w:rsidRPr="00203150" w:rsidTr="00807C45">
        <w:trPr>
          <w:cantSplit/>
          <w:trHeight w:val="160"/>
        </w:trPr>
        <w:tc>
          <w:tcPr>
            <w:tcW w:w="2008" w:type="dxa"/>
            <w:vMerge/>
          </w:tcPr>
          <w:p w:rsidR="00140F8C" w:rsidRPr="00203150" w:rsidRDefault="00140F8C" w:rsidP="00807C45">
            <w:pPr>
              <w:spacing w:line="340" w:lineRule="exact"/>
              <w:jc w:val="both"/>
              <w:rPr>
                <w:rFonts w:ascii="Times New Roman" w:hAnsi="Times New Roman"/>
                <w:b/>
                <w:szCs w:val="24"/>
                <w:lang w:val="pt-PT"/>
              </w:rPr>
            </w:pPr>
          </w:p>
        </w:tc>
        <w:tc>
          <w:tcPr>
            <w:tcW w:w="6354" w:type="dxa"/>
          </w:tcPr>
          <w:p w:rsidR="00140F8C" w:rsidRPr="00203150" w:rsidRDefault="00140F8C" w:rsidP="00807C45">
            <w:pPr>
              <w:ind w:rightChars="10" w:right="24"/>
              <w:jc w:val="both"/>
              <w:rPr>
                <w:rFonts w:ascii="Times New Roman" w:hAnsi="Times New Roman"/>
                <w:szCs w:val="24"/>
                <w:lang w:val="pt-PT"/>
              </w:rPr>
            </w:pPr>
            <w:r w:rsidRPr="00203150">
              <w:rPr>
                <w:rFonts w:ascii="Times New Roman" w:hAnsi="Times New Roman"/>
                <w:szCs w:val="24"/>
                <w:lang w:val="pt-PT"/>
              </w:rPr>
              <w:t xml:space="preserve">   H. Serviços de Apoio</w:t>
            </w:r>
          </w:p>
        </w:tc>
      </w:tr>
      <w:tr w:rsidR="00140F8C" w:rsidRPr="00A231A5" w:rsidTr="00807C45">
        <w:trPr>
          <w:cantSplit/>
          <w:trHeight w:val="160"/>
        </w:trPr>
        <w:tc>
          <w:tcPr>
            <w:tcW w:w="2008" w:type="dxa"/>
            <w:vMerge/>
          </w:tcPr>
          <w:p w:rsidR="00140F8C" w:rsidRPr="00203150" w:rsidRDefault="00140F8C" w:rsidP="00807C45">
            <w:pPr>
              <w:spacing w:line="340" w:lineRule="exact"/>
              <w:jc w:val="both"/>
              <w:rPr>
                <w:rFonts w:ascii="Times New Roman" w:hAnsi="Times New Roman"/>
                <w:b/>
                <w:szCs w:val="24"/>
                <w:lang w:val="pt-PT"/>
              </w:rPr>
            </w:pPr>
          </w:p>
        </w:tc>
        <w:tc>
          <w:tcPr>
            <w:tcW w:w="6354" w:type="dxa"/>
          </w:tcPr>
          <w:p w:rsidR="00140F8C" w:rsidRPr="00203150" w:rsidRDefault="00140F8C" w:rsidP="002F67DA">
            <w:pPr>
              <w:tabs>
                <w:tab w:val="left" w:pos="6074"/>
              </w:tabs>
              <w:ind w:leftChars="286" w:left="967" w:rightChars="10" w:right="24" w:hangingChars="117" w:hanging="281"/>
              <w:jc w:val="both"/>
              <w:rPr>
                <w:rFonts w:ascii="Times New Roman" w:hAnsi="Times New Roman"/>
                <w:szCs w:val="24"/>
                <w:lang w:val="pt-PT"/>
              </w:rPr>
            </w:pPr>
            <w:r w:rsidRPr="00203150">
              <w:rPr>
                <w:rFonts w:ascii="Times New Roman" w:hAnsi="Times New Roman"/>
                <w:szCs w:val="24"/>
                <w:lang w:val="pt-PT"/>
              </w:rPr>
              <w:t xml:space="preserve">b. Serviços de </w:t>
            </w:r>
            <w:r w:rsidR="005F5AE9" w:rsidRPr="00203150">
              <w:rPr>
                <w:rFonts w:ascii="Times New Roman" w:hAnsi="Times New Roman"/>
                <w:szCs w:val="24"/>
                <w:lang w:val="pt-PT"/>
              </w:rPr>
              <w:t>conservação</w:t>
            </w:r>
            <w:r w:rsidRPr="00203150">
              <w:rPr>
                <w:rFonts w:ascii="Times New Roman" w:hAnsi="Times New Roman"/>
                <w:szCs w:val="24"/>
                <w:lang w:val="pt-PT"/>
              </w:rPr>
              <w:t xml:space="preserve"> e armazenamento (CPC742)</w:t>
            </w:r>
          </w:p>
          <w:p w:rsidR="00140F8C" w:rsidRPr="00203150" w:rsidRDefault="00140F8C" w:rsidP="009F4A16">
            <w:pPr>
              <w:ind w:leftChars="286" w:left="967" w:rightChars="10" w:right="24" w:hangingChars="117" w:hanging="281"/>
              <w:jc w:val="both"/>
              <w:rPr>
                <w:rFonts w:ascii="Times New Roman" w:hAnsi="Times New Roman"/>
                <w:szCs w:val="24"/>
                <w:lang w:val="pt-PT"/>
              </w:rPr>
            </w:pPr>
            <w:r w:rsidRPr="00203150">
              <w:rPr>
                <w:rFonts w:ascii="Times New Roman" w:hAnsi="Times New Roman"/>
                <w:szCs w:val="24"/>
                <w:lang w:val="pt-PT"/>
              </w:rPr>
              <w:t xml:space="preserve">c. </w:t>
            </w:r>
            <w:r w:rsidRPr="00203150">
              <w:rPr>
                <w:rFonts w:ascii="Times New Roman" w:eastAsia="TimesTenLTStd-Roman" w:hAnsi="Times New Roman"/>
                <w:kern w:val="0"/>
                <w:szCs w:val="24"/>
                <w:lang w:val="pt-PT"/>
              </w:rPr>
              <w:t>Serviços de agenciamento de transporte de mercadorias (CPC748</w:t>
            </w:r>
            <w:r w:rsidR="009F4A16" w:rsidRPr="00203150">
              <w:rPr>
                <w:rFonts w:ascii="Times New Roman" w:eastAsia="TimesTenLTStd-Roman" w:hAnsi="Times New Roman"/>
                <w:kern w:val="0"/>
                <w:szCs w:val="24"/>
                <w:lang w:val="pt-PT"/>
              </w:rPr>
              <w:t>+</w:t>
            </w:r>
            <w:r w:rsidRPr="00203150">
              <w:rPr>
                <w:rFonts w:ascii="Times New Roman" w:eastAsia="TimesTenLTStd-Roman" w:hAnsi="Times New Roman"/>
                <w:kern w:val="0"/>
                <w:szCs w:val="24"/>
                <w:lang w:val="pt-PT"/>
              </w:rPr>
              <w:t>749, excluindo serviços de inspecção de mercadorias)</w:t>
            </w:r>
          </w:p>
        </w:tc>
      </w:tr>
      <w:tr w:rsidR="00140F8C" w:rsidRPr="00A231A5" w:rsidTr="00807C45">
        <w:trPr>
          <w:trHeight w:val="841"/>
        </w:trPr>
        <w:tc>
          <w:tcPr>
            <w:tcW w:w="2008" w:type="dxa"/>
          </w:tcPr>
          <w:p w:rsidR="00022D77" w:rsidRPr="00203150" w:rsidRDefault="00140F8C"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8C4275" w:rsidRPr="00203150" w:rsidRDefault="008C4275" w:rsidP="008C4275">
            <w:pPr>
              <w:numPr>
                <w:ilvl w:val="0"/>
                <w:numId w:val="29"/>
              </w:numPr>
              <w:spacing w:beforeLines="50" w:before="180" w:afterLines="50" w:after="180" w:line="340" w:lineRule="exact"/>
              <w:ind w:left="401" w:rightChars="35" w:right="84" w:hangingChars="167" w:hanging="401"/>
              <w:jc w:val="both"/>
              <w:rPr>
                <w:rFonts w:ascii="Times New Roman" w:hAnsi="Times New Roman"/>
                <w:szCs w:val="24"/>
                <w:lang w:val="pt-PT"/>
              </w:rPr>
            </w:pPr>
            <w:r w:rsidRPr="00203150">
              <w:rPr>
                <w:rFonts w:ascii="Times New Roman" w:eastAsia="TimesTenLTStd-Roman" w:hAnsi="Times New Roman"/>
                <w:kern w:val="0"/>
                <w:szCs w:val="24"/>
                <w:lang w:val="pt-PT"/>
              </w:rPr>
              <w:t xml:space="preserve">É permitido às empresas de transporte marítimo e embarcações registadas em Macau exercer actividades de transporte marítimo entre Macau e portos do Interior da China abertos ao exterior. </w:t>
            </w:r>
          </w:p>
          <w:p w:rsidR="00022D77" w:rsidRPr="00203150" w:rsidRDefault="00140F8C" w:rsidP="008C4275">
            <w:pPr>
              <w:numPr>
                <w:ilvl w:val="0"/>
                <w:numId w:val="29"/>
              </w:numPr>
              <w:spacing w:beforeLines="50" w:before="180" w:afterLines="50" w:after="180" w:line="340" w:lineRule="exact"/>
              <w:ind w:left="401" w:rightChars="35" w:right="84" w:hangingChars="167" w:hanging="401"/>
              <w:jc w:val="both"/>
              <w:rPr>
                <w:rFonts w:ascii="Times New Roman" w:hAnsi="Times New Roman"/>
                <w:szCs w:val="24"/>
                <w:lang w:val="pt-PT"/>
              </w:rPr>
            </w:pPr>
            <w:r w:rsidRPr="00203150">
              <w:rPr>
                <w:rFonts w:ascii="Times New Roman" w:eastAsia="TimesTenLTStd-Roman" w:hAnsi="Times New Roman"/>
                <w:kern w:val="0"/>
                <w:szCs w:val="24"/>
                <w:lang w:val="pt-PT"/>
              </w:rPr>
              <w:t>É permitido aos prestadores de serviços contratados, que sejam empregados por prestadores de serviços de Macau</w:t>
            </w:r>
            <w:r w:rsidR="0098122E" w:rsidRPr="00203150">
              <w:rPr>
                <w:rStyle w:val="a5"/>
                <w:rFonts w:ascii="Times New Roman" w:eastAsia="TimesTenLTStd-Roman" w:hAnsi="Times New Roman"/>
                <w:kern w:val="0"/>
                <w:szCs w:val="24"/>
                <w:lang w:val="pt-PT"/>
              </w:rPr>
              <w:footnoteReference w:customMarkFollows="1" w:id="8"/>
              <w:t>1</w:t>
            </w:r>
            <w:r w:rsidRPr="00203150">
              <w:rPr>
                <w:rFonts w:ascii="Times New Roman" w:eastAsia="TimesTenLTStd-Roman" w:hAnsi="Times New Roman"/>
                <w:kern w:val="0"/>
                <w:szCs w:val="24"/>
                <w:lang w:val="pt-PT"/>
              </w:rPr>
              <w:t>, prestar, no Interior da China, serviços específicos neste sector ou subsector sob a forma de movimento de pessoas singulares.</w:t>
            </w:r>
          </w:p>
          <w:p w:rsidR="00022D77" w:rsidRPr="00203150" w:rsidRDefault="00140F8C" w:rsidP="00A64B32">
            <w:pPr>
              <w:numPr>
                <w:ilvl w:val="0"/>
                <w:numId w:val="29"/>
              </w:numPr>
              <w:spacing w:beforeLines="50" w:before="180" w:afterLines="50" w:after="180" w:line="340" w:lineRule="exact"/>
              <w:ind w:left="401" w:rightChars="35" w:right="84" w:hangingChars="167" w:hanging="401"/>
              <w:jc w:val="both"/>
              <w:rPr>
                <w:rFonts w:ascii="Times New Roman" w:hAnsi="Times New Roman"/>
                <w:szCs w:val="24"/>
                <w:lang w:val="pt-PT"/>
              </w:rPr>
            </w:pPr>
            <w:r w:rsidRPr="00203150">
              <w:rPr>
                <w:rFonts w:ascii="Times New Roman" w:eastAsia="TimesTenLTStd-Roman" w:hAnsi="Times New Roman"/>
                <w:kern w:val="0"/>
                <w:szCs w:val="24"/>
                <w:lang w:val="pt-PT"/>
              </w:rPr>
              <w:t>Desde que sejam observados os devidos procedimentos aduaneiros, é permitido aos prestadores de serviços de Macau usar</w:t>
            </w:r>
            <w:r w:rsidR="00B35781" w:rsidRPr="00203150">
              <w:rPr>
                <w:rFonts w:ascii="Times New Roman" w:eastAsia="TimesTenLTStd-Roman" w:hAnsi="Times New Roman"/>
                <w:kern w:val="0"/>
                <w:szCs w:val="24"/>
                <w:lang w:val="pt-PT"/>
              </w:rPr>
              <w:t>,</w:t>
            </w:r>
            <w:r w:rsidRPr="00203150">
              <w:rPr>
                <w:rFonts w:ascii="Times New Roman" w:eastAsia="TimesTenLTStd-Roman" w:hAnsi="Times New Roman"/>
                <w:kern w:val="0"/>
                <w:szCs w:val="24"/>
                <w:lang w:val="pt-PT"/>
              </w:rPr>
              <w:t xml:space="preserve"> sem restrições</w:t>
            </w:r>
            <w:r w:rsidR="00B35781" w:rsidRPr="00203150">
              <w:rPr>
                <w:rFonts w:ascii="Times New Roman" w:eastAsia="TimesTenLTStd-Roman" w:hAnsi="Times New Roman"/>
                <w:kern w:val="0"/>
                <w:szCs w:val="24"/>
                <w:lang w:val="pt-PT"/>
              </w:rPr>
              <w:t>,</w:t>
            </w:r>
            <w:r w:rsidRPr="00203150">
              <w:rPr>
                <w:rFonts w:ascii="Times New Roman" w:eastAsia="TimesTenLTStd-Roman" w:hAnsi="Times New Roman"/>
                <w:kern w:val="0"/>
                <w:szCs w:val="24"/>
                <w:lang w:val="pt-PT"/>
              </w:rPr>
              <w:t xml:space="preserve"> navios e embarcações de carreira</w:t>
            </w:r>
            <w:r w:rsidR="00B35781" w:rsidRPr="00203150">
              <w:rPr>
                <w:rFonts w:ascii="Times New Roman" w:eastAsia="TimesTenLTStd-Roman" w:hAnsi="Times New Roman"/>
                <w:kern w:val="0"/>
                <w:szCs w:val="24"/>
                <w:lang w:val="pt-PT"/>
              </w:rPr>
              <w:t xml:space="preserve"> destinadas à</w:t>
            </w:r>
            <w:r w:rsidRPr="00203150">
              <w:rPr>
                <w:rFonts w:ascii="Times New Roman" w:eastAsia="TimesTenLTStd-Roman" w:hAnsi="Times New Roman"/>
                <w:kern w:val="0"/>
                <w:szCs w:val="24"/>
                <w:lang w:val="pt-PT"/>
              </w:rPr>
              <w:t xml:space="preserve">s rotas principais, </w:t>
            </w:r>
            <w:r w:rsidR="00B35781" w:rsidRPr="00203150">
              <w:rPr>
                <w:rFonts w:ascii="Times New Roman" w:eastAsia="TimesTenLTStd-Roman" w:hAnsi="Times New Roman"/>
                <w:kern w:val="0"/>
                <w:szCs w:val="24"/>
                <w:lang w:val="pt-PT"/>
              </w:rPr>
              <w:t xml:space="preserve">nos portos do Interior da China, </w:t>
            </w:r>
            <w:r w:rsidRPr="00203150">
              <w:rPr>
                <w:rFonts w:ascii="Times New Roman" w:eastAsia="TimesTenLTStd-Roman" w:hAnsi="Times New Roman"/>
                <w:kern w:val="0"/>
                <w:szCs w:val="24"/>
                <w:lang w:val="pt-PT"/>
              </w:rPr>
              <w:t>para transportar contentores vazios que sejam sua propriedade ou por si alugados.</w:t>
            </w:r>
          </w:p>
        </w:tc>
      </w:tr>
    </w:tbl>
    <w:p w:rsidR="00E76899" w:rsidRPr="00212C05" w:rsidRDefault="00477517">
      <w:pPr>
        <w:rPr>
          <w:szCs w:val="24"/>
          <w:lang w:val="pt-PT"/>
        </w:rPr>
      </w:pPr>
      <w:r w:rsidRPr="00124DAE">
        <w:rPr>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140F8C" w:rsidRPr="00203150" w:rsidTr="00807C45">
        <w:trPr>
          <w:cantSplit/>
          <w:trHeight w:val="538"/>
        </w:trPr>
        <w:tc>
          <w:tcPr>
            <w:tcW w:w="2008" w:type="dxa"/>
            <w:vMerge w:val="restart"/>
            <w:vAlign w:val="center"/>
          </w:tcPr>
          <w:p w:rsidR="00140F8C" w:rsidRPr="00203150" w:rsidRDefault="00140F8C" w:rsidP="00807C45">
            <w:pPr>
              <w:spacing w:line="340" w:lineRule="exact"/>
              <w:jc w:val="center"/>
              <w:rPr>
                <w:rFonts w:ascii="Times New Roman" w:hAnsi="Times New Roman"/>
                <w:szCs w:val="24"/>
                <w:lang w:val="pt-PT"/>
              </w:rPr>
            </w:pPr>
            <w:r w:rsidRPr="00203150">
              <w:rPr>
                <w:szCs w:val="24"/>
                <w:lang w:val="pt-PT"/>
              </w:rPr>
              <w:lastRenderedPageBreak/>
              <w:br w:type="page"/>
            </w:r>
            <w:r w:rsidRPr="00203150">
              <w:rPr>
                <w:rFonts w:ascii="Times New Roman" w:hAnsi="Times New Roman"/>
                <w:szCs w:val="24"/>
                <w:lang w:val="pt-PT"/>
              </w:rPr>
              <w:t>Sector ou</w:t>
            </w:r>
          </w:p>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140F8C" w:rsidRPr="00203150" w:rsidRDefault="00140F8C" w:rsidP="00807C45">
            <w:pPr>
              <w:spacing w:line="340" w:lineRule="exact"/>
              <w:jc w:val="both"/>
              <w:rPr>
                <w:rFonts w:ascii="Times New Roman" w:hAnsi="Times New Roman"/>
                <w:szCs w:val="24"/>
                <w:lang w:val="pt-PT"/>
              </w:rPr>
            </w:pPr>
            <w:r w:rsidRPr="00203150">
              <w:rPr>
                <w:rFonts w:ascii="Times New Roman" w:hAnsi="Times New Roman"/>
                <w:szCs w:val="24"/>
                <w:lang w:val="pt-PT"/>
              </w:rPr>
              <w:t>11. Serviços de transporte</w:t>
            </w:r>
          </w:p>
        </w:tc>
      </w:tr>
      <w:tr w:rsidR="00140F8C" w:rsidRPr="00A231A5" w:rsidTr="00807C45">
        <w:trPr>
          <w:cantSplit/>
          <w:trHeight w:val="546"/>
        </w:trPr>
        <w:tc>
          <w:tcPr>
            <w:tcW w:w="2008" w:type="dxa"/>
            <w:vMerge/>
          </w:tcPr>
          <w:p w:rsidR="00140F8C" w:rsidRPr="00203150" w:rsidRDefault="00140F8C" w:rsidP="00807C45">
            <w:pPr>
              <w:spacing w:line="340" w:lineRule="exact"/>
              <w:jc w:val="both"/>
              <w:rPr>
                <w:rFonts w:ascii="Times New Roman" w:hAnsi="Times New Roman"/>
                <w:b/>
                <w:szCs w:val="24"/>
                <w:lang w:val="pt-PT"/>
              </w:rPr>
            </w:pPr>
          </w:p>
        </w:tc>
        <w:tc>
          <w:tcPr>
            <w:tcW w:w="6354" w:type="dxa"/>
            <w:vAlign w:val="center"/>
          </w:tcPr>
          <w:p w:rsidR="00140F8C" w:rsidRPr="00203150" w:rsidRDefault="00140F8C" w:rsidP="00807C45">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C. Serviços de transportes aéreos</w:t>
            </w:r>
          </w:p>
        </w:tc>
      </w:tr>
      <w:tr w:rsidR="00140F8C" w:rsidRPr="00A231A5" w:rsidTr="00807C45">
        <w:trPr>
          <w:cantSplit/>
          <w:trHeight w:val="495"/>
        </w:trPr>
        <w:tc>
          <w:tcPr>
            <w:tcW w:w="2008" w:type="dxa"/>
            <w:vMerge/>
          </w:tcPr>
          <w:p w:rsidR="00140F8C" w:rsidRPr="00203150" w:rsidRDefault="00140F8C" w:rsidP="00807C45">
            <w:pPr>
              <w:spacing w:line="340" w:lineRule="exact"/>
              <w:jc w:val="both"/>
              <w:rPr>
                <w:rFonts w:ascii="Times New Roman" w:hAnsi="Times New Roman"/>
                <w:b/>
                <w:szCs w:val="24"/>
                <w:lang w:val="pt-PT"/>
              </w:rPr>
            </w:pPr>
          </w:p>
        </w:tc>
        <w:tc>
          <w:tcPr>
            <w:tcW w:w="6354" w:type="dxa"/>
          </w:tcPr>
          <w:p w:rsidR="00140F8C" w:rsidRPr="00203150" w:rsidRDefault="00140F8C" w:rsidP="00807C45">
            <w:pPr>
              <w:ind w:leftChars="286" w:left="686" w:rightChars="10" w:right="24"/>
              <w:jc w:val="both"/>
              <w:rPr>
                <w:rFonts w:ascii="Times New Roman" w:hAnsi="Times New Roman"/>
                <w:szCs w:val="24"/>
                <w:lang w:val="pt-PT"/>
              </w:rPr>
            </w:pPr>
            <w:r w:rsidRPr="00203150">
              <w:rPr>
                <w:rFonts w:ascii="Times New Roman" w:eastAsia="TimesTen-Roman" w:hAnsi="Times New Roman"/>
                <w:kern w:val="0"/>
                <w:szCs w:val="24"/>
                <w:lang w:val="pt-PT"/>
              </w:rPr>
              <w:t>Serviços de administração aeroportuária (excluindo serviços de carga e descarga de mercadorias) (CPC74610)</w:t>
            </w:r>
          </w:p>
          <w:p w:rsidR="00140F8C" w:rsidRPr="00203150" w:rsidRDefault="00140F8C" w:rsidP="00807C45">
            <w:pPr>
              <w:ind w:leftChars="286" w:left="686" w:rightChars="10" w:right="24"/>
              <w:jc w:val="both"/>
              <w:rPr>
                <w:rFonts w:ascii="Times New Roman" w:hAnsi="Times New Roman"/>
                <w:szCs w:val="24"/>
                <w:lang w:val="pt-PT"/>
              </w:rPr>
            </w:pPr>
            <w:r w:rsidRPr="00203150">
              <w:rPr>
                <w:rFonts w:ascii="Times New Roman" w:eastAsia="TimesTen-Roman" w:hAnsi="Times New Roman"/>
                <w:kern w:val="0"/>
                <w:szCs w:val="24"/>
                <w:lang w:val="pt-PT"/>
              </w:rPr>
              <w:t>Outros serviços de apoio ao transporte aéreo (CPC74690)</w:t>
            </w:r>
          </w:p>
          <w:p w:rsidR="00140F8C" w:rsidRPr="00203150" w:rsidRDefault="00140F8C" w:rsidP="00807C45">
            <w:pPr>
              <w:ind w:leftChars="286" w:left="686" w:rightChars="10" w:right="24"/>
              <w:jc w:val="both"/>
              <w:rPr>
                <w:rFonts w:ascii="Times New Roman" w:hAnsi="Times New Roman"/>
                <w:szCs w:val="24"/>
                <w:lang w:val="pt-PT"/>
              </w:rPr>
            </w:pPr>
            <w:r w:rsidRPr="00203150">
              <w:rPr>
                <w:rFonts w:ascii="Times New Roman" w:eastAsia="TimesTen-Roman" w:hAnsi="Times New Roman"/>
                <w:kern w:val="0"/>
                <w:szCs w:val="24"/>
                <w:lang w:val="pt-PT"/>
              </w:rPr>
              <w:t>Serviços de sistema de reservas por computador (CRS)</w:t>
            </w:r>
          </w:p>
          <w:p w:rsidR="00140F8C" w:rsidRPr="00203150" w:rsidRDefault="00140F8C" w:rsidP="00807C45">
            <w:pPr>
              <w:ind w:leftChars="286" w:left="686" w:rightChars="10" w:right="24"/>
              <w:jc w:val="both"/>
              <w:rPr>
                <w:rFonts w:ascii="Times New Roman" w:hAnsi="Times New Roman"/>
                <w:szCs w:val="24"/>
                <w:lang w:val="pt-PT"/>
              </w:rPr>
            </w:pPr>
            <w:r w:rsidRPr="00203150">
              <w:rPr>
                <w:rFonts w:ascii="Times New Roman" w:eastAsia="TimesTen-Roman" w:hAnsi="Times New Roman"/>
                <w:kern w:val="0"/>
                <w:szCs w:val="24"/>
                <w:lang w:val="pt-PT"/>
              </w:rPr>
              <w:t>Venda e comercialização de serviços de transporte aéreo</w:t>
            </w:r>
          </w:p>
        </w:tc>
      </w:tr>
      <w:tr w:rsidR="00140F8C" w:rsidRPr="00A231A5" w:rsidTr="0024423F">
        <w:trPr>
          <w:trHeight w:val="841"/>
        </w:trPr>
        <w:tc>
          <w:tcPr>
            <w:tcW w:w="2008" w:type="dxa"/>
          </w:tcPr>
          <w:p w:rsidR="00022D77" w:rsidRPr="00203150" w:rsidRDefault="00140F8C"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22D77" w:rsidRPr="00203150" w:rsidRDefault="00140F8C" w:rsidP="00A64B32">
            <w:pPr>
              <w:numPr>
                <w:ilvl w:val="0"/>
                <w:numId w:val="31"/>
              </w:numPr>
              <w:spacing w:beforeLines="50" w:before="180" w:afterLines="50" w:after="180" w:line="340" w:lineRule="exact"/>
              <w:ind w:leftChars="27" w:left="343" w:rightChars="35" w:right="84" w:hanging="278"/>
              <w:jc w:val="both"/>
              <w:rPr>
                <w:rFonts w:ascii="Times New Roman" w:hAnsi="Times New Roman"/>
                <w:szCs w:val="24"/>
                <w:lang w:val="pt-PT"/>
              </w:rPr>
            </w:pPr>
            <w:r w:rsidRPr="00203150">
              <w:rPr>
                <w:rFonts w:ascii="Times New Roman" w:hAnsi="Times New Roman"/>
                <w:szCs w:val="24"/>
                <w:lang w:val="pt-PT"/>
              </w:rPr>
              <w:t>É permitido aos prestadores de serviços de Macau prestar serviços de gestão a pequenos e médios aeroportos, sob a forma de prestação de serviços transfronteiriços, não poden</w:t>
            </w:r>
            <w:r w:rsidR="00893CEB" w:rsidRPr="00203150">
              <w:rPr>
                <w:rFonts w:ascii="Times New Roman" w:hAnsi="Times New Roman"/>
                <w:szCs w:val="24"/>
                <w:lang w:val="pt-PT"/>
              </w:rPr>
              <w:t>do o prazo do contrato exceder vinte</w:t>
            </w:r>
            <w:r w:rsidRPr="00203150">
              <w:rPr>
                <w:rFonts w:ascii="Times New Roman" w:hAnsi="Times New Roman"/>
                <w:szCs w:val="24"/>
                <w:lang w:val="pt-PT"/>
              </w:rPr>
              <w:t xml:space="preserve"> anos.</w:t>
            </w:r>
          </w:p>
          <w:p w:rsidR="00022D77" w:rsidRPr="00203150" w:rsidRDefault="00140F8C" w:rsidP="00A64B32">
            <w:pPr>
              <w:numPr>
                <w:ilvl w:val="0"/>
                <w:numId w:val="31"/>
              </w:numPr>
              <w:spacing w:beforeLines="50" w:before="180" w:afterLines="50" w:after="180" w:line="340" w:lineRule="exact"/>
              <w:ind w:left="288" w:rightChars="35" w:right="84" w:hangingChars="120" w:hanging="288"/>
              <w:jc w:val="both"/>
              <w:rPr>
                <w:rFonts w:ascii="Times New Roman" w:hAnsi="Times New Roman"/>
                <w:szCs w:val="24"/>
                <w:lang w:val="pt-PT"/>
              </w:rPr>
            </w:pPr>
            <w:r w:rsidRPr="00203150">
              <w:rPr>
                <w:rFonts w:ascii="Times New Roman" w:hAnsi="Times New Roman"/>
                <w:szCs w:val="24"/>
                <w:lang w:val="pt-PT"/>
              </w:rPr>
              <w:t xml:space="preserve">É permitido aos prestadores de serviços de Macau prestar serviços de formação e consultadoria na área da gestão aeroportuária, sob as formas de prestação de serviços transfronteiriços ou </w:t>
            </w:r>
            <w:r w:rsidR="00B301E5" w:rsidRPr="00203150">
              <w:rPr>
                <w:rFonts w:ascii="Times New Roman" w:hAnsi="Times New Roman"/>
                <w:szCs w:val="24"/>
                <w:lang w:val="pt-PT"/>
              </w:rPr>
              <w:t xml:space="preserve">de </w:t>
            </w:r>
            <w:r w:rsidRPr="00203150">
              <w:rPr>
                <w:rFonts w:ascii="Times New Roman" w:hAnsi="Times New Roman"/>
                <w:szCs w:val="24"/>
                <w:lang w:val="pt-PT"/>
              </w:rPr>
              <w:t>consumo no exterior.</w:t>
            </w:r>
          </w:p>
          <w:p w:rsidR="00022D77" w:rsidRPr="00203150" w:rsidRDefault="00CB4C2A" w:rsidP="00A64B32">
            <w:pPr>
              <w:numPr>
                <w:ilvl w:val="0"/>
                <w:numId w:val="31"/>
              </w:numPr>
              <w:spacing w:beforeLines="50" w:before="180" w:afterLines="50" w:after="180" w:line="340" w:lineRule="exact"/>
              <w:ind w:left="288" w:rightChars="35" w:right="84" w:hangingChars="120" w:hanging="288"/>
              <w:jc w:val="both"/>
              <w:rPr>
                <w:rFonts w:ascii="Times New Roman" w:hAnsi="Times New Roman"/>
                <w:szCs w:val="24"/>
                <w:lang w:val="pt-PT"/>
              </w:rPr>
            </w:pPr>
            <w:r w:rsidRPr="00203150">
              <w:rPr>
                <w:rFonts w:ascii="Times New Roman" w:hAnsi="Times New Roman"/>
                <w:szCs w:val="24"/>
                <w:lang w:val="pt-PT"/>
              </w:rPr>
              <w:t xml:space="preserve">É permitido aos prestadores de serviços de Macau prestar, a clientes no Interior da China, serviços de agenciamento de </w:t>
            </w:r>
            <w:r w:rsidR="00B301E5" w:rsidRPr="00203150">
              <w:rPr>
                <w:rFonts w:ascii="Times New Roman" w:hAnsi="Times New Roman"/>
                <w:szCs w:val="24"/>
                <w:lang w:val="pt-PT"/>
              </w:rPr>
              <w:t>vendas de bilhetes aéreos para v</w:t>
            </w:r>
            <w:r w:rsidRPr="00203150">
              <w:rPr>
                <w:rFonts w:ascii="Times New Roman" w:hAnsi="Times New Roman"/>
                <w:szCs w:val="24"/>
                <w:lang w:val="pt-PT"/>
              </w:rPr>
              <w:t>oos internacionais</w:t>
            </w:r>
            <w:r w:rsidR="00B301E5" w:rsidRPr="00203150">
              <w:rPr>
                <w:rFonts w:ascii="Times New Roman" w:hAnsi="Times New Roman"/>
                <w:szCs w:val="24"/>
                <w:lang w:val="pt-PT"/>
              </w:rPr>
              <w:t>,</w:t>
            </w:r>
            <w:r w:rsidRPr="00203150">
              <w:rPr>
                <w:rFonts w:ascii="Times New Roman" w:hAnsi="Times New Roman"/>
                <w:szCs w:val="24"/>
                <w:lang w:val="pt-PT"/>
              </w:rPr>
              <w:t xml:space="preserve"> ou para voos regionais entre Hong Kong, Macau e Taiwan, sob a forma de prestação de serviços transfronteiriços.</w:t>
            </w:r>
          </w:p>
          <w:p w:rsidR="00022D77" w:rsidRPr="00212C05" w:rsidRDefault="00E85263" w:rsidP="00A64B32">
            <w:pPr>
              <w:numPr>
                <w:ilvl w:val="0"/>
                <w:numId w:val="31"/>
              </w:numPr>
              <w:spacing w:beforeLines="50" w:before="180" w:afterLines="50" w:after="180" w:line="340" w:lineRule="exact"/>
              <w:ind w:left="288" w:rightChars="35" w:right="84" w:hangingChars="120" w:hanging="288"/>
              <w:jc w:val="both"/>
              <w:rPr>
                <w:rFonts w:ascii="Times New Roman" w:hAnsi="Times New Roman"/>
                <w:szCs w:val="24"/>
                <w:lang w:val="pt-PT"/>
              </w:rPr>
            </w:pPr>
            <w:r w:rsidRPr="00203150">
              <w:rPr>
                <w:rFonts w:ascii="Times New Roman" w:hAnsi="Times New Roman"/>
                <w:szCs w:val="24"/>
                <w:lang w:val="pt-PT"/>
              </w:rPr>
              <w:t>É permitid</w:t>
            </w:r>
            <w:r w:rsidR="008C4275" w:rsidRPr="00203150">
              <w:rPr>
                <w:rFonts w:ascii="Times New Roman" w:hAnsi="Times New Roman"/>
                <w:szCs w:val="24"/>
                <w:lang w:val="pt-PT"/>
              </w:rPr>
              <w:t>o</w:t>
            </w:r>
            <w:r w:rsidRPr="00203150">
              <w:rPr>
                <w:rFonts w:ascii="Times New Roman" w:hAnsi="Times New Roman"/>
                <w:szCs w:val="24"/>
                <w:lang w:val="pt-PT"/>
              </w:rPr>
              <w:t xml:space="preserve"> às companhias aéreas de Macau vender por si próprios bilhetes de avião e pacotes de hotel, nas suas agências instaladas no Interior da China, ou através do sítio oficial na </w:t>
            </w:r>
            <w:r w:rsidRPr="00203150">
              <w:rPr>
                <w:rFonts w:ascii="Times New Roman" w:hAnsi="Times New Roman"/>
                <w:i/>
                <w:szCs w:val="24"/>
                <w:lang w:val="pt-PT"/>
              </w:rPr>
              <w:t>internet</w:t>
            </w:r>
            <w:r w:rsidRPr="00203150">
              <w:rPr>
                <w:rFonts w:ascii="Times New Roman" w:hAnsi="Times New Roman"/>
                <w:szCs w:val="24"/>
                <w:lang w:val="pt-PT"/>
              </w:rPr>
              <w:t>, dispensando a intervenção de agentes do Interior da China</w:t>
            </w:r>
            <w:r w:rsidR="00140F8C" w:rsidRPr="00203150">
              <w:rPr>
                <w:rFonts w:ascii="Times New Roman" w:hAnsi="Times New Roman"/>
                <w:szCs w:val="24"/>
                <w:lang w:val="pt-PT"/>
              </w:rPr>
              <w:t>.</w:t>
            </w:r>
          </w:p>
          <w:p w:rsidR="00022D77" w:rsidRPr="00212C05" w:rsidRDefault="008A392E" w:rsidP="00A64B32">
            <w:pPr>
              <w:numPr>
                <w:ilvl w:val="0"/>
                <w:numId w:val="31"/>
              </w:numPr>
              <w:spacing w:beforeLines="50" w:before="180" w:afterLines="50" w:after="180" w:line="340" w:lineRule="exact"/>
              <w:ind w:left="288" w:rightChars="35" w:right="84" w:hangingChars="120" w:hanging="288"/>
              <w:jc w:val="both"/>
              <w:rPr>
                <w:rFonts w:ascii="Times New Roman" w:hAnsi="Times New Roman"/>
                <w:szCs w:val="24"/>
                <w:lang w:val="pt-PT"/>
              </w:rPr>
            </w:pPr>
            <w:r w:rsidRPr="00203150">
              <w:rPr>
                <w:rFonts w:ascii="Times New Roman" w:hAnsi="Times New Roman"/>
                <w:szCs w:val="24"/>
                <w:lang w:val="pt-PT"/>
              </w:rPr>
              <w:t>É permitido aos prestadores de serviços contratados, que sejam empregados por prestadores de serviços de Macau, prestar, no Interior da China, serviços de venda e comercialização de serviços de transporte aéreo (limitados ao agenciamento de vendas de transporte aéreo), excepto se não preencherem os requisitos legais necessários ao exercício dessa actividade</w:t>
            </w:r>
            <w:r w:rsidR="00140F8C" w:rsidRPr="00203150">
              <w:rPr>
                <w:rFonts w:ascii="Times New Roman" w:hAnsi="Times New Roman"/>
                <w:szCs w:val="24"/>
                <w:lang w:val="pt-PT"/>
              </w:rPr>
              <w:t>.</w:t>
            </w:r>
          </w:p>
        </w:tc>
      </w:tr>
    </w:tbl>
    <w:p w:rsidR="00140F8C" w:rsidRPr="00203150" w:rsidRDefault="00140F8C" w:rsidP="00140F8C">
      <w:pPr>
        <w:pStyle w:val="af4"/>
        <w:rPr>
          <w:b/>
        </w:rPr>
      </w:pPr>
    </w:p>
    <w:p w:rsidR="00140F8C" w:rsidRPr="00203150" w:rsidRDefault="00140F8C" w:rsidP="00140F8C">
      <w:pPr>
        <w:widowControl/>
        <w:rPr>
          <w:szCs w:val="24"/>
          <w:lang w:val="pt-PT"/>
        </w:rPr>
      </w:pPr>
      <w:r w:rsidRPr="00203150">
        <w:rPr>
          <w:b/>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140F8C" w:rsidRPr="00203150" w:rsidTr="00807C45">
        <w:trPr>
          <w:cantSplit/>
          <w:trHeight w:val="538"/>
        </w:trPr>
        <w:tc>
          <w:tcPr>
            <w:tcW w:w="2008" w:type="dxa"/>
            <w:vMerge w:val="restart"/>
            <w:vAlign w:val="center"/>
          </w:tcPr>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Sector ou</w:t>
            </w:r>
          </w:p>
          <w:p w:rsidR="00140F8C" w:rsidRPr="00203150" w:rsidRDefault="00140F8C" w:rsidP="00807C45">
            <w:pPr>
              <w:spacing w:line="340" w:lineRule="exact"/>
              <w:jc w:val="center"/>
              <w:rPr>
                <w:rFonts w:ascii="Times New Roman" w:hAnsi="Times New Roman"/>
                <w:szCs w:val="24"/>
                <w:lang w:val="pt-PT"/>
              </w:rPr>
            </w:pPr>
            <w:r w:rsidRPr="00203150">
              <w:rPr>
                <w:rFonts w:ascii="Times New Roman" w:hAnsi="Times New Roman"/>
                <w:szCs w:val="24"/>
                <w:lang w:val="pt-PT"/>
              </w:rPr>
              <w:t>Subsector</w:t>
            </w:r>
          </w:p>
        </w:tc>
        <w:tc>
          <w:tcPr>
            <w:tcW w:w="6354" w:type="dxa"/>
            <w:vAlign w:val="center"/>
          </w:tcPr>
          <w:p w:rsidR="00140F8C" w:rsidRPr="00203150" w:rsidRDefault="00140F8C" w:rsidP="00807C45">
            <w:pPr>
              <w:spacing w:line="340" w:lineRule="exact"/>
              <w:jc w:val="both"/>
              <w:rPr>
                <w:rFonts w:ascii="Times New Roman" w:hAnsi="Times New Roman"/>
                <w:szCs w:val="24"/>
                <w:lang w:val="pt-PT"/>
              </w:rPr>
            </w:pPr>
            <w:r w:rsidRPr="00203150">
              <w:rPr>
                <w:rFonts w:ascii="Times New Roman" w:hAnsi="Times New Roman"/>
                <w:szCs w:val="24"/>
                <w:lang w:val="pt-PT"/>
              </w:rPr>
              <w:t>11. Serviços de transporte</w:t>
            </w:r>
          </w:p>
        </w:tc>
      </w:tr>
      <w:tr w:rsidR="00140F8C" w:rsidRPr="00A231A5" w:rsidTr="00807C45">
        <w:trPr>
          <w:cantSplit/>
          <w:trHeight w:val="546"/>
        </w:trPr>
        <w:tc>
          <w:tcPr>
            <w:tcW w:w="2008" w:type="dxa"/>
            <w:vMerge/>
          </w:tcPr>
          <w:p w:rsidR="00140F8C" w:rsidRPr="00203150" w:rsidRDefault="00140F8C" w:rsidP="00807C45">
            <w:pPr>
              <w:spacing w:line="340" w:lineRule="exact"/>
              <w:jc w:val="both"/>
              <w:rPr>
                <w:rFonts w:ascii="Times New Roman" w:hAnsi="Times New Roman"/>
                <w:b/>
                <w:szCs w:val="24"/>
                <w:lang w:val="pt-PT"/>
              </w:rPr>
            </w:pPr>
          </w:p>
        </w:tc>
        <w:tc>
          <w:tcPr>
            <w:tcW w:w="6354" w:type="dxa"/>
            <w:vAlign w:val="center"/>
          </w:tcPr>
          <w:p w:rsidR="00140F8C" w:rsidRPr="00203150" w:rsidRDefault="00140F8C" w:rsidP="00807C45">
            <w:pPr>
              <w:tabs>
                <w:tab w:val="left" w:pos="512"/>
              </w:tabs>
              <w:spacing w:line="340" w:lineRule="exact"/>
              <w:jc w:val="both"/>
              <w:rPr>
                <w:rFonts w:ascii="Times New Roman" w:hAnsi="Times New Roman"/>
                <w:szCs w:val="24"/>
                <w:lang w:val="pt-PT"/>
              </w:rPr>
            </w:pPr>
            <w:r w:rsidRPr="00203150">
              <w:rPr>
                <w:rFonts w:ascii="Times New Roman" w:hAnsi="Times New Roman"/>
                <w:szCs w:val="24"/>
                <w:lang w:val="pt-PT"/>
              </w:rPr>
              <w:t xml:space="preserve">   F. Serviços de transporte rodoviário</w:t>
            </w:r>
          </w:p>
        </w:tc>
      </w:tr>
      <w:tr w:rsidR="00140F8C" w:rsidRPr="00A231A5" w:rsidTr="00807C45">
        <w:trPr>
          <w:cantSplit/>
          <w:trHeight w:val="495"/>
        </w:trPr>
        <w:tc>
          <w:tcPr>
            <w:tcW w:w="2008" w:type="dxa"/>
            <w:vMerge/>
          </w:tcPr>
          <w:p w:rsidR="00140F8C" w:rsidRPr="00203150" w:rsidRDefault="00140F8C" w:rsidP="00807C45">
            <w:pPr>
              <w:spacing w:line="340" w:lineRule="exact"/>
              <w:jc w:val="both"/>
              <w:rPr>
                <w:rFonts w:ascii="Times New Roman" w:hAnsi="Times New Roman"/>
                <w:b/>
                <w:szCs w:val="24"/>
                <w:lang w:val="pt-PT"/>
              </w:rPr>
            </w:pPr>
          </w:p>
        </w:tc>
        <w:tc>
          <w:tcPr>
            <w:tcW w:w="6354" w:type="dxa"/>
          </w:tcPr>
          <w:p w:rsidR="00140F8C" w:rsidRPr="00203150" w:rsidRDefault="00140F8C" w:rsidP="00A64B32">
            <w:pPr>
              <w:numPr>
                <w:ilvl w:val="0"/>
                <w:numId w:val="28"/>
              </w:numPr>
              <w:ind w:rightChars="10" w:right="24"/>
              <w:jc w:val="both"/>
              <w:rPr>
                <w:rFonts w:ascii="Times New Roman" w:hAnsi="Times New Roman"/>
                <w:szCs w:val="24"/>
                <w:lang w:val="pt-PT"/>
              </w:rPr>
            </w:pPr>
            <w:r w:rsidRPr="00203150">
              <w:rPr>
                <w:rFonts w:ascii="Times New Roman" w:hAnsi="Times New Roman"/>
                <w:szCs w:val="24"/>
                <w:lang w:val="pt-PT"/>
              </w:rPr>
              <w:t>Serviços de tran</w:t>
            </w:r>
            <w:r w:rsidR="009F0333" w:rsidRPr="00203150">
              <w:rPr>
                <w:rFonts w:ascii="Times New Roman" w:hAnsi="Times New Roman"/>
                <w:szCs w:val="24"/>
                <w:lang w:val="pt-PT"/>
              </w:rPr>
              <w:t>sporte de passageiros (CPC7121+</w:t>
            </w:r>
            <w:r w:rsidRPr="00203150">
              <w:rPr>
                <w:rFonts w:ascii="Times New Roman" w:hAnsi="Times New Roman"/>
                <w:szCs w:val="24"/>
                <w:lang w:val="pt-PT"/>
              </w:rPr>
              <w:t>CPC7122)</w:t>
            </w:r>
          </w:p>
          <w:p w:rsidR="00140F8C" w:rsidRPr="00203150" w:rsidRDefault="00140F8C" w:rsidP="00A64B32">
            <w:pPr>
              <w:numPr>
                <w:ilvl w:val="0"/>
                <w:numId w:val="28"/>
              </w:numPr>
              <w:ind w:rightChars="10" w:right="24"/>
              <w:jc w:val="both"/>
              <w:rPr>
                <w:rFonts w:ascii="Times New Roman" w:hAnsi="Times New Roman"/>
                <w:szCs w:val="24"/>
                <w:lang w:val="pt-PT"/>
              </w:rPr>
            </w:pPr>
            <w:r w:rsidRPr="00203150">
              <w:rPr>
                <w:rFonts w:ascii="Times New Roman" w:hAnsi="Times New Roman"/>
                <w:szCs w:val="24"/>
                <w:lang w:val="pt-PT"/>
              </w:rPr>
              <w:t>Serviços de transporte de mercadorias (CPC7123)</w:t>
            </w:r>
          </w:p>
          <w:p w:rsidR="00140F8C" w:rsidRPr="00203150" w:rsidRDefault="002C4EDB" w:rsidP="00A64B32">
            <w:pPr>
              <w:numPr>
                <w:ilvl w:val="0"/>
                <w:numId w:val="28"/>
              </w:numPr>
              <w:ind w:rightChars="10" w:right="24"/>
              <w:jc w:val="both"/>
              <w:rPr>
                <w:rFonts w:ascii="Times New Roman" w:hAnsi="Times New Roman"/>
                <w:szCs w:val="24"/>
                <w:lang w:val="pt-PT"/>
              </w:rPr>
            </w:pPr>
            <w:r w:rsidRPr="00203150">
              <w:rPr>
                <w:rFonts w:ascii="Times New Roman" w:hAnsi="Times New Roman"/>
                <w:szCs w:val="24"/>
                <w:lang w:val="pt-PT"/>
              </w:rPr>
              <w:t>Locação</w:t>
            </w:r>
            <w:r w:rsidR="00D71D7C" w:rsidRPr="00203150">
              <w:rPr>
                <w:rFonts w:ascii="Times New Roman" w:hAnsi="Times New Roman"/>
                <w:szCs w:val="24"/>
                <w:lang w:val="pt-PT"/>
              </w:rPr>
              <w:t xml:space="preserve"> </w:t>
            </w:r>
            <w:r w:rsidR="00140F8C" w:rsidRPr="00203150">
              <w:rPr>
                <w:rFonts w:ascii="Times New Roman" w:hAnsi="Times New Roman"/>
                <w:szCs w:val="24"/>
                <w:lang w:val="pt-PT"/>
              </w:rPr>
              <w:t>de veículos comerciais com condutor (CPC7124)</w:t>
            </w:r>
          </w:p>
          <w:p w:rsidR="00140F8C" w:rsidRPr="00203150" w:rsidRDefault="00140F8C" w:rsidP="00A64B32">
            <w:pPr>
              <w:numPr>
                <w:ilvl w:val="0"/>
                <w:numId w:val="28"/>
              </w:numPr>
              <w:ind w:rightChars="10" w:right="24"/>
              <w:jc w:val="both"/>
              <w:rPr>
                <w:rFonts w:ascii="Times New Roman" w:hAnsi="Times New Roman"/>
                <w:szCs w:val="24"/>
                <w:lang w:val="pt-PT"/>
              </w:rPr>
            </w:pPr>
            <w:r w:rsidRPr="00203150">
              <w:rPr>
                <w:rFonts w:ascii="Times New Roman" w:hAnsi="Times New Roman"/>
                <w:szCs w:val="24"/>
                <w:lang w:val="pt-PT"/>
              </w:rPr>
              <w:t>Serviços de reparação e manutenção de equipamentos de transporte rodoviário (CPC6112</w:t>
            </w:r>
            <w:r w:rsidR="009F0333" w:rsidRPr="00203150">
              <w:rPr>
                <w:rFonts w:ascii="Times New Roman" w:hAnsi="Times New Roman"/>
                <w:szCs w:val="24"/>
                <w:lang w:val="pt-PT"/>
              </w:rPr>
              <w:t>+</w:t>
            </w:r>
            <w:r w:rsidRPr="00203150">
              <w:rPr>
                <w:rFonts w:ascii="Times New Roman" w:hAnsi="Times New Roman"/>
                <w:szCs w:val="24"/>
                <w:lang w:val="pt-PT"/>
              </w:rPr>
              <w:t>CPC8867)</w:t>
            </w:r>
          </w:p>
          <w:p w:rsidR="00140F8C" w:rsidRPr="00203150" w:rsidRDefault="00140F8C" w:rsidP="00A64B32">
            <w:pPr>
              <w:numPr>
                <w:ilvl w:val="0"/>
                <w:numId w:val="28"/>
              </w:numPr>
              <w:ind w:rightChars="10" w:right="24"/>
              <w:jc w:val="both"/>
              <w:rPr>
                <w:rFonts w:ascii="Times New Roman" w:hAnsi="Times New Roman"/>
                <w:szCs w:val="24"/>
                <w:lang w:val="pt-PT"/>
              </w:rPr>
            </w:pPr>
            <w:r w:rsidRPr="00203150">
              <w:rPr>
                <w:rFonts w:ascii="Times New Roman" w:hAnsi="Times New Roman"/>
                <w:szCs w:val="24"/>
                <w:lang w:val="pt-PT"/>
              </w:rPr>
              <w:t>Serviços de apoio ao transporte rodoviário (CPC744)</w:t>
            </w:r>
          </w:p>
        </w:tc>
      </w:tr>
      <w:tr w:rsidR="00140F8C" w:rsidRPr="00A231A5" w:rsidTr="00807C45">
        <w:trPr>
          <w:trHeight w:val="1704"/>
        </w:trPr>
        <w:tc>
          <w:tcPr>
            <w:tcW w:w="2008" w:type="dxa"/>
          </w:tcPr>
          <w:p w:rsidR="00022D77" w:rsidRPr="00203150" w:rsidRDefault="00140F8C"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22D77" w:rsidRPr="00203150" w:rsidRDefault="00140F8C" w:rsidP="00A64B32">
            <w:pPr>
              <w:numPr>
                <w:ilvl w:val="0"/>
                <w:numId w:val="32"/>
              </w:numPr>
              <w:spacing w:beforeLines="50" w:before="180" w:afterLines="50" w:after="180" w:line="340" w:lineRule="exact"/>
              <w:ind w:leftChars="20" w:left="328" w:rightChars="35" w:right="84" w:hanging="280"/>
              <w:jc w:val="both"/>
              <w:rPr>
                <w:rFonts w:ascii="Times New Roman" w:hAnsi="Times New Roman"/>
                <w:szCs w:val="24"/>
                <w:lang w:val="pt-PT"/>
              </w:rPr>
            </w:pPr>
            <w:r w:rsidRPr="00203150">
              <w:rPr>
                <w:rFonts w:ascii="Times New Roman" w:hAnsi="Times New Roman"/>
                <w:szCs w:val="24"/>
                <w:lang w:val="pt-PT"/>
              </w:rPr>
              <w:t>É permitido aos prestadores de serviços de Macau exercer actividades de transporte terrestre directo de mercadorias entre Macau e todas as províncias, cidades e regiões autónomas do Interior da China.</w:t>
            </w:r>
          </w:p>
          <w:p w:rsidR="00022D77" w:rsidRPr="00203150" w:rsidRDefault="008C1106" w:rsidP="00A64B32">
            <w:pPr>
              <w:numPr>
                <w:ilvl w:val="0"/>
                <w:numId w:val="32"/>
              </w:numPr>
              <w:spacing w:beforeLines="50" w:before="180" w:afterLines="50" w:after="180" w:line="340" w:lineRule="exact"/>
              <w:ind w:leftChars="26" w:left="328" w:rightChars="35" w:right="84" w:hanging="266"/>
              <w:jc w:val="both"/>
              <w:rPr>
                <w:rFonts w:ascii="Times New Roman" w:hAnsi="Times New Roman"/>
                <w:szCs w:val="24"/>
                <w:lang w:val="pt-PT"/>
              </w:rPr>
            </w:pPr>
            <w:r w:rsidRPr="00203150">
              <w:rPr>
                <w:rFonts w:ascii="Times New Roman" w:hAnsi="Times New Roman"/>
                <w:szCs w:val="24"/>
                <w:lang w:val="pt-PT"/>
              </w:rPr>
              <w:t>É decidido e</w:t>
            </w:r>
            <w:r w:rsidR="00140F8C" w:rsidRPr="00203150">
              <w:rPr>
                <w:rFonts w:ascii="Times New Roman" w:hAnsi="Times New Roman"/>
                <w:szCs w:val="24"/>
                <w:lang w:val="pt-PT"/>
              </w:rPr>
              <w:t>stabelecer um exame</w:t>
            </w:r>
            <w:r w:rsidRPr="00203150">
              <w:rPr>
                <w:rFonts w:ascii="Times New Roman" w:hAnsi="Times New Roman"/>
                <w:szCs w:val="24"/>
                <w:lang w:val="pt-PT"/>
              </w:rPr>
              <w:t>,</w:t>
            </w:r>
            <w:r w:rsidR="00140F8C" w:rsidRPr="00203150">
              <w:rPr>
                <w:rFonts w:ascii="Times New Roman" w:hAnsi="Times New Roman"/>
                <w:szCs w:val="24"/>
                <w:lang w:val="pt-PT"/>
              </w:rPr>
              <w:t xml:space="preserve"> a realizar através do computador, em caracteres chineses tradicionais, para os condutores de Macau que pretendam obter licença de condução de veículos </w:t>
            </w:r>
            <w:r w:rsidR="008A392E" w:rsidRPr="00203150">
              <w:rPr>
                <w:rFonts w:ascii="Times New Roman" w:hAnsi="Times New Roman"/>
                <w:szCs w:val="24"/>
                <w:lang w:val="pt-PT"/>
              </w:rPr>
              <w:t xml:space="preserve">motorizados </w:t>
            </w:r>
            <w:r w:rsidR="00140F8C" w:rsidRPr="00203150">
              <w:rPr>
                <w:rFonts w:ascii="Times New Roman" w:hAnsi="Times New Roman"/>
                <w:szCs w:val="24"/>
                <w:lang w:val="pt-PT"/>
              </w:rPr>
              <w:t>no Interior da China, bem como criar, em Zhuhai, um local designado para o referido exame, a fim de facilitar a participação no mesmo.</w:t>
            </w:r>
          </w:p>
          <w:p w:rsidR="00022D77" w:rsidRPr="00203150" w:rsidRDefault="00140F8C" w:rsidP="00A64B32">
            <w:pPr>
              <w:numPr>
                <w:ilvl w:val="0"/>
                <w:numId w:val="32"/>
              </w:numPr>
              <w:spacing w:beforeLines="50" w:before="180" w:afterLines="50" w:after="180" w:line="340" w:lineRule="exact"/>
              <w:ind w:leftChars="26" w:left="328" w:rightChars="35" w:right="84" w:hanging="266"/>
              <w:jc w:val="both"/>
              <w:rPr>
                <w:rFonts w:ascii="Times New Roman" w:hAnsi="Times New Roman"/>
                <w:szCs w:val="24"/>
                <w:lang w:val="pt-PT"/>
              </w:rPr>
            </w:pPr>
            <w:r w:rsidRPr="00203150">
              <w:rPr>
                <w:rFonts w:ascii="Times New Roman" w:hAnsi="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2C48D9" w:rsidRPr="00203150" w:rsidRDefault="002C48D9" w:rsidP="005B6507">
      <w:pPr>
        <w:spacing w:line="360" w:lineRule="auto"/>
        <w:jc w:val="both"/>
        <w:rPr>
          <w:rFonts w:ascii="Times New Roman" w:eastAsia="新細明體" w:hAnsi="Times New Roman" w:cs="Times New Roman"/>
          <w:b/>
          <w:szCs w:val="24"/>
          <w:lang w:val="pt-PT"/>
        </w:rPr>
      </w:pPr>
    </w:p>
    <w:p w:rsidR="002C48D9" w:rsidRPr="00203150" w:rsidRDefault="002C48D9">
      <w:pPr>
        <w:widowControl/>
        <w:rPr>
          <w:rFonts w:ascii="Times New Roman" w:eastAsia="新細明體" w:hAnsi="Times New Roman" w:cs="Times New Roman"/>
          <w:b/>
          <w:szCs w:val="24"/>
          <w:lang w:val="pt-PT"/>
        </w:rPr>
      </w:pPr>
      <w:r w:rsidRPr="00203150">
        <w:rPr>
          <w:rFonts w:ascii="Times New Roman" w:eastAsia="新細明體" w:hAnsi="Times New Roman" w:cs="Times New Roman"/>
          <w:b/>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5B6507" w:rsidRPr="00203150" w:rsidTr="00451BE3">
        <w:trPr>
          <w:cantSplit/>
          <w:trHeight w:val="538"/>
        </w:trPr>
        <w:tc>
          <w:tcPr>
            <w:tcW w:w="2008" w:type="dxa"/>
            <w:vMerge w:val="restart"/>
            <w:vAlign w:val="center"/>
          </w:tcPr>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lastRenderedPageBreak/>
              <w:t>Sector ou</w:t>
            </w:r>
          </w:p>
          <w:p w:rsidR="005B6507" w:rsidRPr="00203150" w:rsidRDefault="005B6507" w:rsidP="00451BE3">
            <w:pPr>
              <w:spacing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Subsector</w:t>
            </w:r>
          </w:p>
        </w:tc>
        <w:tc>
          <w:tcPr>
            <w:tcW w:w="6354" w:type="dxa"/>
            <w:vAlign w:val="center"/>
          </w:tcPr>
          <w:p w:rsidR="005B6507" w:rsidRPr="00203150" w:rsidRDefault="00CE5365" w:rsidP="00C47BC0">
            <w:pPr>
              <w:pStyle w:val="Default"/>
              <w:jc w:val="both"/>
              <w:rPr>
                <w:lang w:val="pt-PT"/>
              </w:rPr>
            </w:pPr>
            <w:r w:rsidRPr="00203150">
              <w:rPr>
                <w:lang w:val="pt-PT"/>
              </w:rPr>
              <w:t xml:space="preserve">12. Outros Serviços não </w:t>
            </w:r>
            <w:r w:rsidR="00C47BC0" w:rsidRPr="00203150">
              <w:rPr>
                <w:lang w:val="pt-PT"/>
              </w:rPr>
              <w:t>i</w:t>
            </w:r>
            <w:r w:rsidRPr="00203150">
              <w:rPr>
                <w:lang w:val="pt-PT"/>
              </w:rPr>
              <w:t xml:space="preserve">ncluídos </w:t>
            </w:r>
          </w:p>
        </w:tc>
      </w:tr>
      <w:tr w:rsidR="005B6507" w:rsidRPr="00203150" w:rsidTr="00451BE3">
        <w:trPr>
          <w:cantSplit/>
          <w:trHeight w:val="546"/>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vAlign w:val="center"/>
          </w:tcPr>
          <w:p w:rsidR="005B6507" w:rsidRPr="00203150" w:rsidRDefault="00CE5365" w:rsidP="00A64B32">
            <w:pPr>
              <w:pStyle w:val="a4"/>
              <w:numPr>
                <w:ilvl w:val="0"/>
                <w:numId w:val="18"/>
              </w:numPr>
              <w:tabs>
                <w:tab w:val="left" w:pos="512"/>
              </w:tabs>
              <w:spacing w:line="340" w:lineRule="exact"/>
              <w:ind w:leftChars="0"/>
              <w:jc w:val="both"/>
              <w:rPr>
                <w:rFonts w:ascii="Times New Roman" w:eastAsia="新細明體" w:hAnsi="Times New Roman" w:cs="Times New Roman"/>
                <w:szCs w:val="24"/>
                <w:lang w:val="pt-PT"/>
              </w:rPr>
            </w:pPr>
            <w:r w:rsidRPr="00203150">
              <w:rPr>
                <w:rFonts w:ascii="Times New Roman" w:hAnsi="Times New Roman" w:cs="Times New Roman"/>
                <w:szCs w:val="24"/>
              </w:rPr>
              <w:t xml:space="preserve">Outros </w:t>
            </w:r>
            <w:r w:rsidR="00C47BC0" w:rsidRPr="00203150">
              <w:rPr>
                <w:rFonts w:ascii="Times New Roman" w:hAnsi="Times New Roman" w:cs="Times New Roman"/>
                <w:szCs w:val="24"/>
              </w:rPr>
              <w:t>s</w:t>
            </w:r>
            <w:r w:rsidRPr="00203150">
              <w:rPr>
                <w:rFonts w:ascii="Times New Roman" w:hAnsi="Times New Roman" w:cs="Times New Roman"/>
                <w:szCs w:val="24"/>
              </w:rPr>
              <w:t>erviços (CPC97)</w:t>
            </w:r>
          </w:p>
        </w:tc>
      </w:tr>
      <w:tr w:rsidR="005B6507" w:rsidRPr="00203150" w:rsidTr="00451BE3">
        <w:trPr>
          <w:cantSplit/>
          <w:trHeight w:val="495"/>
        </w:trPr>
        <w:tc>
          <w:tcPr>
            <w:tcW w:w="2008" w:type="dxa"/>
            <w:vMerge/>
          </w:tcPr>
          <w:p w:rsidR="005B6507" w:rsidRPr="00203150" w:rsidRDefault="005B6507" w:rsidP="00451BE3">
            <w:pPr>
              <w:spacing w:line="340" w:lineRule="exact"/>
              <w:jc w:val="both"/>
              <w:rPr>
                <w:rFonts w:ascii="Times New Roman" w:eastAsia="新細明體" w:hAnsi="Times New Roman" w:cs="Times New Roman"/>
                <w:b/>
                <w:szCs w:val="24"/>
                <w:lang w:val="pt-PT"/>
              </w:rPr>
            </w:pPr>
          </w:p>
        </w:tc>
        <w:tc>
          <w:tcPr>
            <w:tcW w:w="6354" w:type="dxa"/>
          </w:tcPr>
          <w:p w:rsidR="005B6507" w:rsidRPr="00203150" w:rsidRDefault="00CE5365" w:rsidP="0090624B">
            <w:pPr>
              <w:pStyle w:val="Default"/>
              <w:ind w:firstLineChars="200" w:firstLine="480"/>
              <w:jc w:val="both"/>
              <w:rPr>
                <w:lang w:val="pt-PT"/>
              </w:rPr>
            </w:pPr>
            <w:r w:rsidRPr="00203150">
              <w:rPr>
                <w:lang w:val="pt-PT"/>
              </w:rPr>
              <w:t xml:space="preserve">Instalações </w:t>
            </w:r>
            <w:r w:rsidR="00C47BC0" w:rsidRPr="00203150">
              <w:rPr>
                <w:lang w:val="pt-PT"/>
              </w:rPr>
              <w:t>f</w:t>
            </w:r>
            <w:r w:rsidRPr="00203150">
              <w:rPr>
                <w:lang w:val="pt-PT"/>
              </w:rPr>
              <w:t>unerárias (CPC</w:t>
            </w:r>
            <w:r w:rsidR="0090624B" w:rsidRPr="00203150">
              <w:rPr>
                <w:lang w:val="pt-PT"/>
              </w:rPr>
              <w:t>9703</w:t>
            </w:r>
            <w:r w:rsidRPr="00203150">
              <w:rPr>
                <w:lang w:val="pt-PT"/>
              </w:rPr>
              <w:t>)</w:t>
            </w:r>
          </w:p>
        </w:tc>
      </w:tr>
      <w:tr w:rsidR="005B6507" w:rsidRPr="00A231A5" w:rsidTr="00CE5365">
        <w:trPr>
          <w:trHeight w:val="2048"/>
        </w:trPr>
        <w:tc>
          <w:tcPr>
            <w:tcW w:w="2008" w:type="dxa"/>
          </w:tcPr>
          <w:p w:rsidR="005B6507" w:rsidRPr="00203150" w:rsidRDefault="005B6507" w:rsidP="00705661">
            <w:pPr>
              <w:spacing w:beforeLines="50" w:before="180" w:line="340" w:lineRule="exact"/>
              <w:jc w:val="center"/>
              <w:rPr>
                <w:rFonts w:ascii="Times New Roman" w:eastAsia="新細明體" w:hAnsi="Times New Roman" w:cs="Times New Roman"/>
                <w:szCs w:val="24"/>
                <w:lang w:val="pt-PT"/>
              </w:rPr>
            </w:pPr>
            <w:r w:rsidRPr="00203150">
              <w:rPr>
                <w:rFonts w:ascii="Times New Roman" w:eastAsia="新細明體" w:hAnsi="Times New Roman" w:cs="Times New Roman"/>
                <w:szCs w:val="24"/>
                <w:lang w:val="pt-PT"/>
              </w:rPr>
              <w:t>Compromissos Específicos</w:t>
            </w:r>
          </w:p>
        </w:tc>
        <w:tc>
          <w:tcPr>
            <w:tcW w:w="6354" w:type="dxa"/>
            <w:vAlign w:val="center"/>
          </w:tcPr>
          <w:p w:rsidR="00022D77" w:rsidRPr="00203150" w:rsidRDefault="00CE5365" w:rsidP="00DF5B63">
            <w:pPr>
              <w:tabs>
                <w:tab w:val="left" w:pos="692"/>
              </w:tabs>
              <w:spacing w:beforeLines="50" w:before="180" w:afterLines="50" w:after="180" w:line="340" w:lineRule="exact"/>
              <w:ind w:firstLineChars="200" w:firstLine="480"/>
              <w:jc w:val="both"/>
              <w:rPr>
                <w:rFonts w:ascii="Times New Roman" w:eastAsia="新細明體" w:hAnsi="Times New Roman" w:cs="Times New Roman"/>
                <w:szCs w:val="24"/>
                <w:lang w:val="pt-PT"/>
              </w:rPr>
            </w:pPr>
            <w:r w:rsidRPr="00203150">
              <w:rPr>
                <w:rFonts w:ascii="Times New Roman" w:hAnsi="Times New Roman" w:cs="Times New Roman"/>
                <w:szCs w:val="24"/>
                <w:lang w:val="pt-PT"/>
              </w:rPr>
              <w:t>É permitido aos prestadores de serviços contratados, que sejam empregados por prestadores de serviços de Macau, prestar, no Interior da China, serviços específicos neste sector ou subsector sob a forma de movimento de pessoas singulares.</w:t>
            </w:r>
          </w:p>
        </w:tc>
      </w:tr>
    </w:tbl>
    <w:p w:rsidR="002C48D9" w:rsidRPr="00203150" w:rsidRDefault="002C48D9" w:rsidP="005B6507">
      <w:pPr>
        <w:rPr>
          <w:rFonts w:ascii="Times New Roman" w:hAnsi="Times New Roman" w:cs="Times New Roman"/>
          <w:szCs w:val="24"/>
          <w:lang w:val="pt-PT"/>
        </w:rPr>
      </w:pPr>
    </w:p>
    <w:p w:rsidR="002C48D9" w:rsidRPr="00203150" w:rsidRDefault="002C48D9">
      <w:pPr>
        <w:widowControl/>
        <w:rPr>
          <w:rFonts w:ascii="Times New Roman" w:hAnsi="Times New Roman" w:cs="Times New Roman"/>
          <w:szCs w:val="24"/>
          <w:lang w:val="pt-PT"/>
        </w:rPr>
      </w:pPr>
      <w:r w:rsidRPr="00203150">
        <w:rPr>
          <w:rFonts w:ascii="Times New Roman" w:hAnsi="Times New Roman" w:cs="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180AD3" w:rsidRPr="00A231A5" w:rsidTr="00807C45">
        <w:trPr>
          <w:cantSplit/>
          <w:trHeight w:val="538"/>
        </w:trPr>
        <w:tc>
          <w:tcPr>
            <w:tcW w:w="2008" w:type="dxa"/>
            <w:vAlign w:val="center"/>
          </w:tcPr>
          <w:p w:rsidR="00180AD3" w:rsidRPr="00203150" w:rsidRDefault="00180AD3" w:rsidP="00807C45">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Outros</w:t>
            </w:r>
          </w:p>
        </w:tc>
        <w:tc>
          <w:tcPr>
            <w:tcW w:w="6354" w:type="dxa"/>
            <w:vAlign w:val="center"/>
          </w:tcPr>
          <w:p w:rsidR="00180AD3" w:rsidRPr="00203150" w:rsidRDefault="00180AD3" w:rsidP="00807C45">
            <w:pPr>
              <w:spacing w:line="340" w:lineRule="exact"/>
              <w:jc w:val="both"/>
              <w:rPr>
                <w:rFonts w:ascii="Times New Roman" w:hAnsi="Times New Roman"/>
                <w:szCs w:val="24"/>
                <w:lang w:val="pt-PT"/>
              </w:rPr>
            </w:pPr>
            <w:r w:rsidRPr="00203150">
              <w:rPr>
                <w:rFonts w:ascii="Times New Roman" w:hAnsi="Times New Roman"/>
                <w:szCs w:val="24"/>
                <w:lang w:val="pt-PT"/>
              </w:rPr>
              <w:t>Exames de qualificação para técnicos e profissionais</w:t>
            </w:r>
            <w:r w:rsidR="0098122E" w:rsidRPr="00203150">
              <w:rPr>
                <w:rStyle w:val="a5"/>
                <w:rFonts w:ascii="Times New Roman" w:hAnsi="Times New Roman"/>
                <w:szCs w:val="24"/>
                <w:lang w:val="pt-PT"/>
              </w:rPr>
              <w:footnoteReference w:customMarkFollows="1" w:id="9"/>
              <w:t>1</w:t>
            </w:r>
          </w:p>
        </w:tc>
      </w:tr>
      <w:tr w:rsidR="00180AD3" w:rsidRPr="00A231A5" w:rsidTr="00807C45">
        <w:trPr>
          <w:trHeight w:val="2891"/>
        </w:trPr>
        <w:tc>
          <w:tcPr>
            <w:tcW w:w="2008" w:type="dxa"/>
          </w:tcPr>
          <w:p w:rsidR="00022D77" w:rsidRPr="00203150" w:rsidRDefault="00180AD3"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022D77" w:rsidRPr="00203150" w:rsidRDefault="00180AD3" w:rsidP="00A64B32">
            <w:pPr>
              <w:pStyle w:val="a4"/>
              <w:numPr>
                <w:ilvl w:val="0"/>
                <w:numId w:val="33"/>
              </w:numPr>
              <w:spacing w:beforeLines="50" w:before="180" w:afterLines="50" w:after="180" w:line="340" w:lineRule="exact"/>
              <w:ind w:leftChars="0" w:left="372" w:rightChars="35" w:right="84" w:hanging="336"/>
              <w:jc w:val="both"/>
              <w:rPr>
                <w:rFonts w:ascii="Times New Roman" w:hAnsi="Times New Roman"/>
                <w:szCs w:val="24"/>
                <w:lang w:val="pt-PT"/>
              </w:rPr>
            </w:pPr>
            <w:r w:rsidRPr="00203150">
              <w:rPr>
                <w:rFonts w:ascii="Times New Roman" w:hAnsi="Times New Roman"/>
                <w:szCs w:val="24"/>
                <w:lang w:val="pt-PT"/>
              </w:rPr>
              <w:t>É permitido aos residentes de Macau que preencham os requisitos necessários ter acesso aos exames de qualificação</w:t>
            </w:r>
            <w:r w:rsidR="0055219B" w:rsidRPr="00203150">
              <w:rPr>
                <w:rFonts w:ascii="Times New Roman" w:hAnsi="Times New Roman"/>
                <w:szCs w:val="24"/>
                <w:lang w:val="pt-PT"/>
              </w:rPr>
              <w:t>,</w:t>
            </w:r>
            <w:r w:rsidRPr="00203150">
              <w:rPr>
                <w:rFonts w:ascii="Times New Roman" w:hAnsi="Times New Roman"/>
                <w:szCs w:val="24"/>
                <w:lang w:val="pt-PT"/>
              </w:rPr>
              <w:t xml:space="preserve"> no Interior da China</w:t>
            </w:r>
            <w:r w:rsidR="0055219B" w:rsidRPr="00203150">
              <w:rPr>
                <w:rFonts w:ascii="Times New Roman" w:hAnsi="Times New Roman"/>
                <w:szCs w:val="24"/>
                <w:lang w:val="pt-PT"/>
              </w:rPr>
              <w:t>,</w:t>
            </w:r>
            <w:r w:rsidRPr="00203150">
              <w:rPr>
                <w:rFonts w:ascii="Times New Roman" w:hAnsi="Times New Roman"/>
                <w:szCs w:val="24"/>
                <w:lang w:val="pt-PT"/>
              </w:rPr>
              <w:t xml:space="preserve"> como técnicos profissionais nas seguintes áreas: arquitectos registados, engenheiros de estruturas registados, engenheiros civis registados (geotécnicos), engenheiros supervisores, técnicos de contas, urbanistas registados, intermediários de imóveis,</w:t>
            </w:r>
            <w:r w:rsidRPr="00203150">
              <w:rPr>
                <w:szCs w:val="24"/>
                <w:lang w:val="pt-PT"/>
              </w:rPr>
              <w:t xml:space="preserve"> </w:t>
            </w:r>
            <w:r w:rsidRPr="00203150">
              <w:rPr>
                <w:rFonts w:ascii="Times New Roman" w:hAnsi="Times New Roman"/>
                <w:szCs w:val="24"/>
                <w:lang w:val="pt-PT"/>
              </w:rPr>
              <w:t>engenheiros registados na área de sistemas contra incêndios, engenheiros de segurança registados, engenheiros de segurança nuclear registados, construtores, engenheiros de equipamento público registados, engenheiros químicos registados, engenheiros civis registados (portos e canais), engenheiros supervisores de equipamento registados,</w:t>
            </w:r>
            <w:r w:rsidRPr="00203150">
              <w:rPr>
                <w:szCs w:val="24"/>
                <w:lang w:val="pt-PT"/>
              </w:rPr>
              <w:t xml:space="preserve"> </w:t>
            </w:r>
            <w:r w:rsidRPr="00203150">
              <w:rPr>
                <w:rFonts w:ascii="Times New Roman" w:hAnsi="Times New Roman"/>
                <w:szCs w:val="24"/>
                <w:lang w:val="pt-PT"/>
              </w:rPr>
              <w:t>engenheiros registado</w:t>
            </w:r>
            <w:r w:rsidR="00033D2E" w:rsidRPr="00203150">
              <w:rPr>
                <w:rFonts w:ascii="Times New Roman" w:hAnsi="Times New Roman"/>
                <w:szCs w:val="24"/>
                <w:lang w:val="pt-PT"/>
              </w:rPr>
              <w:t>s</w:t>
            </w:r>
            <w:r w:rsidRPr="00203150">
              <w:rPr>
                <w:rFonts w:ascii="Times New Roman" w:hAnsi="Times New Roman"/>
                <w:szCs w:val="24"/>
                <w:lang w:val="pt-PT"/>
              </w:rPr>
              <w:t xml:space="preserve"> na área da topografia, avaliadores de custos, consultores jurídicos de empresa, examinadores de qualidade do algodão, leiloeiros, médicos especializados em saúde pública, farmacêuticos licenciados, engenheiros de avaliação de impacto ambiental, avaliadores de imóveis, engenheiros </w:t>
            </w:r>
            <w:r w:rsidR="0030524F" w:rsidRPr="00203150">
              <w:rPr>
                <w:rFonts w:ascii="Times New Roman" w:hAnsi="Times New Roman"/>
                <w:szCs w:val="24"/>
                <w:lang w:val="pt-PT"/>
              </w:rPr>
              <w:t xml:space="preserve">eléctricos </w:t>
            </w:r>
            <w:r w:rsidRPr="00203150">
              <w:rPr>
                <w:rFonts w:ascii="Times New Roman" w:hAnsi="Times New Roman"/>
                <w:szCs w:val="24"/>
                <w:lang w:val="pt-PT"/>
              </w:rPr>
              <w:t>registados, contabilistas fiscais, avaliadores de bens registados, prostéticos e ortopedistas, avaliadores de direitos de mineraçã</w:t>
            </w:r>
            <w:r w:rsidR="00033D2E" w:rsidRPr="00203150">
              <w:rPr>
                <w:rFonts w:ascii="Times New Roman" w:hAnsi="Times New Roman"/>
                <w:szCs w:val="24"/>
                <w:lang w:val="pt-PT"/>
              </w:rPr>
              <w:t>o, engenheiros de consultadoria</w:t>
            </w:r>
            <w:r w:rsidRPr="00203150">
              <w:rPr>
                <w:rFonts w:ascii="Times New Roman" w:hAnsi="Times New Roman"/>
                <w:szCs w:val="24"/>
                <w:lang w:val="pt-PT"/>
              </w:rPr>
              <w:t xml:space="preserve"> (investimento) registados, profissionais em comércio internacional, agentes de registo de terras, examinadores de qualidade de jóias e pedras preciosas, profissionais de qualidade, de tradução, de tecnologia informática e </w:t>
            </w:r>
            <w:r w:rsidRPr="00203150">
              <w:rPr>
                <w:rFonts w:ascii="Times New Roman" w:hAnsi="Times New Roman"/>
                <w:i/>
                <w:szCs w:val="24"/>
                <w:lang w:val="pt-PT"/>
              </w:rPr>
              <w:t>software</w:t>
            </w:r>
            <w:r w:rsidRPr="00203150">
              <w:rPr>
                <w:rFonts w:ascii="Times New Roman" w:hAnsi="Times New Roman"/>
                <w:szCs w:val="24"/>
                <w:lang w:val="pt-PT"/>
              </w:rPr>
              <w:t>, de auditoria, de higiene, de economia, de estatística</w:t>
            </w:r>
            <w:r w:rsidR="00070A78" w:rsidRPr="00203150">
              <w:rPr>
                <w:rFonts w:ascii="Times New Roman" w:hAnsi="Times New Roman"/>
                <w:szCs w:val="24"/>
                <w:lang w:val="pt-PT"/>
              </w:rPr>
              <w:t>,</w:t>
            </w:r>
            <w:r w:rsidRPr="00203150">
              <w:rPr>
                <w:rFonts w:ascii="Times New Roman" w:hAnsi="Times New Roman"/>
                <w:szCs w:val="24"/>
                <w:lang w:val="pt-PT"/>
              </w:rPr>
              <w:t xml:space="preserve"> de contabilidade</w:t>
            </w:r>
            <w:r w:rsidR="00070A78" w:rsidRPr="00203150">
              <w:rPr>
                <w:rFonts w:ascii="Times New Roman" w:hAnsi="Times New Roman"/>
                <w:szCs w:val="24"/>
                <w:lang w:val="pt-PT"/>
              </w:rPr>
              <w:t xml:space="preserve"> e de comunicações</w:t>
            </w:r>
            <w:r w:rsidRPr="00203150">
              <w:rPr>
                <w:rFonts w:ascii="Times New Roman" w:hAnsi="Times New Roman"/>
                <w:szCs w:val="24"/>
                <w:lang w:val="pt-PT"/>
              </w:rPr>
              <w:t>. Aqueles que sejam aprovados têm direito a um certificado de qualificação profissional.</w:t>
            </w:r>
          </w:p>
          <w:p w:rsidR="00022D77" w:rsidRPr="00203150" w:rsidRDefault="00F11DF9" w:rsidP="00A64B32">
            <w:pPr>
              <w:pStyle w:val="a4"/>
              <w:numPr>
                <w:ilvl w:val="0"/>
                <w:numId w:val="33"/>
              </w:numPr>
              <w:spacing w:beforeLines="50" w:before="180" w:afterLines="50" w:after="180" w:line="340" w:lineRule="exact"/>
              <w:ind w:leftChars="0" w:left="372" w:rightChars="35" w:right="84" w:hanging="336"/>
              <w:jc w:val="both"/>
              <w:rPr>
                <w:rFonts w:ascii="Times New Roman" w:hAnsi="Times New Roman"/>
                <w:szCs w:val="24"/>
                <w:lang w:val="pt-PT"/>
              </w:rPr>
            </w:pPr>
            <w:r w:rsidRPr="00203150">
              <w:rPr>
                <w:rFonts w:ascii="Times New Roman" w:hAnsi="Times New Roman"/>
                <w:szCs w:val="24"/>
                <w:lang w:val="pt-PT"/>
              </w:rPr>
              <w:t xml:space="preserve">É permitido </w:t>
            </w:r>
            <w:r w:rsidR="00180AD3" w:rsidRPr="00203150">
              <w:rPr>
                <w:rFonts w:ascii="Times New Roman" w:hAnsi="Times New Roman"/>
                <w:szCs w:val="24"/>
                <w:lang w:val="pt-PT"/>
              </w:rPr>
              <w:t xml:space="preserve">aos residentes permanentes de Macau que preencham os requisitos necessários ter acesso, no Interior da China, ao exame de habilitação profissional como topógrafo e cartógrafo, concedendo àqueles que forem </w:t>
            </w:r>
            <w:r w:rsidR="00180AD3" w:rsidRPr="00203150">
              <w:rPr>
                <w:rFonts w:ascii="Times New Roman" w:hAnsi="Times New Roman"/>
                <w:szCs w:val="24"/>
                <w:lang w:val="pt-PT"/>
              </w:rPr>
              <w:lastRenderedPageBreak/>
              <w:t>aprovados o respectivo certificado de habilitação.</w:t>
            </w:r>
          </w:p>
          <w:p w:rsidR="00022D77" w:rsidRPr="00203150" w:rsidRDefault="00180AD3" w:rsidP="00A64B32">
            <w:pPr>
              <w:pStyle w:val="a4"/>
              <w:numPr>
                <w:ilvl w:val="0"/>
                <w:numId w:val="33"/>
              </w:numPr>
              <w:spacing w:beforeLines="50" w:before="180" w:afterLines="50" w:after="180" w:line="340" w:lineRule="exact"/>
              <w:ind w:leftChars="0" w:left="372" w:rightChars="35" w:right="84" w:hanging="336"/>
              <w:jc w:val="both"/>
              <w:rPr>
                <w:rFonts w:ascii="Times New Roman" w:hAnsi="Times New Roman"/>
                <w:szCs w:val="24"/>
                <w:lang w:val="pt-PT"/>
              </w:rPr>
            </w:pPr>
            <w:r w:rsidRPr="00203150">
              <w:rPr>
                <w:rFonts w:ascii="Times New Roman" w:hAnsi="Times New Roman"/>
                <w:szCs w:val="24"/>
                <w:lang w:val="pt-PT"/>
              </w:rPr>
              <w:t>É permitida</w:t>
            </w:r>
            <w:r w:rsidR="00033D2E" w:rsidRPr="00203150">
              <w:rPr>
                <w:rFonts w:ascii="Times New Roman" w:hAnsi="Times New Roman"/>
                <w:szCs w:val="24"/>
                <w:lang w:val="pt-PT"/>
              </w:rPr>
              <w:t xml:space="preserve"> aos residentes de Macau</w:t>
            </w:r>
            <w:r w:rsidR="001330EA" w:rsidRPr="00203150">
              <w:rPr>
                <w:rFonts w:ascii="Times New Roman" w:hAnsi="Times New Roman"/>
                <w:szCs w:val="24"/>
                <w:lang w:val="pt-PT"/>
              </w:rPr>
              <w:t>, desde</w:t>
            </w:r>
            <w:r w:rsidR="00033D2E" w:rsidRPr="00203150">
              <w:rPr>
                <w:rFonts w:ascii="Times New Roman" w:hAnsi="Times New Roman"/>
                <w:szCs w:val="24"/>
                <w:lang w:val="pt-PT"/>
              </w:rPr>
              <w:t xml:space="preserve"> que preencham os requisitos</w:t>
            </w:r>
            <w:r w:rsidR="001330EA" w:rsidRPr="00203150">
              <w:rPr>
                <w:rFonts w:ascii="Times New Roman" w:hAnsi="Times New Roman"/>
                <w:szCs w:val="24"/>
                <w:lang w:val="pt-PT"/>
              </w:rPr>
              <w:t xml:space="preserve"> necessários,</w:t>
            </w:r>
            <w:r w:rsidRPr="00203150">
              <w:rPr>
                <w:rFonts w:ascii="Times New Roman" w:hAnsi="Times New Roman"/>
                <w:szCs w:val="24"/>
                <w:lang w:val="pt-PT"/>
              </w:rPr>
              <w:t xml:space="preserve"> a candidatura</w:t>
            </w:r>
            <w:r w:rsidR="00033D2E" w:rsidRPr="00203150">
              <w:rPr>
                <w:rFonts w:ascii="Times New Roman" w:hAnsi="Times New Roman"/>
                <w:szCs w:val="24"/>
                <w:lang w:val="pt-PT"/>
              </w:rPr>
              <w:t>,</w:t>
            </w:r>
            <w:r w:rsidRPr="00203150">
              <w:rPr>
                <w:rFonts w:ascii="Times New Roman" w:hAnsi="Times New Roman"/>
                <w:szCs w:val="24"/>
                <w:lang w:val="pt-PT"/>
              </w:rPr>
              <w:t xml:space="preserve"> na Província de Guangdong</w:t>
            </w:r>
            <w:r w:rsidR="00033D2E" w:rsidRPr="00203150">
              <w:rPr>
                <w:rFonts w:ascii="Times New Roman" w:hAnsi="Times New Roman"/>
                <w:szCs w:val="24"/>
                <w:lang w:val="pt-PT"/>
              </w:rPr>
              <w:t>,</w:t>
            </w:r>
            <w:r w:rsidRPr="00203150">
              <w:rPr>
                <w:rFonts w:ascii="Times New Roman" w:hAnsi="Times New Roman"/>
                <w:szCs w:val="24"/>
                <w:lang w:val="pt-PT"/>
              </w:rPr>
              <w:t xml:space="preserve"> ao exame de qualificação </w:t>
            </w:r>
            <w:r w:rsidR="00033D2E" w:rsidRPr="00203150">
              <w:rPr>
                <w:rFonts w:ascii="Times New Roman" w:hAnsi="Times New Roman"/>
                <w:szCs w:val="24"/>
                <w:lang w:val="pt-PT"/>
              </w:rPr>
              <w:t>como</w:t>
            </w:r>
            <w:r w:rsidRPr="00203150">
              <w:rPr>
                <w:rFonts w:ascii="Times New Roman" w:hAnsi="Times New Roman"/>
                <w:szCs w:val="24"/>
                <w:lang w:val="pt-PT"/>
              </w:rPr>
              <w:t xml:space="preserve"> médico</w:t>
            </w:r>
            <w:r w:rsidR="00033D2E" w:rsidRPr="00203150">
              <w:rPr>
                <w:rFonts w:ascii="Times New Roman" w:hAnsi="Times New Roman"/>
                <w:szCs w:val="24"/>
                <w:lang w:val="pt-PT"/>
              </w:rPr>
              <w:t>s especializados em veterinária</w:t>
            </w:r>
            <w:r w:rsidRPr="00203150">
              <w:rPr>
                <w:rFonts w:ascii="Times New Roman" w:hAnsi="Times New Roman"/>
                <w:szCs w:val="24"/>
                <w:lang w:val="pt-PT"/>
              </w:rPr>
              <w:t>, para o exercício de actividade profissional no Interior da China. Aqueles que foram aprovados receberão o respectivo certificado de habilitação.</w:t>
            </w:r>
          </w:p>
        </w:tc>
      </w:tr>
    </w:tbl>
    <w:p w:rsidR="00180AD3" w:rsidRPr="00203150" w:rsidRDefault="00180AD3" w:rsidP="00180AD3">
      <w:pPr>
        <w:rPr>
          <w:rFonts w:ascii="Times New Roman" w:hAnsi="Times New Roman"/>
          <w:szCs w:val="24"/>
          <w:lang w:val="pt-PT"/>
        </w:rPr>
      </w:pPr>
    </w:p>
    <w:p w:rsidR="00180AD3" w:rsidRPr="00203150" w:rsidRDefault="00180AD3" w:rsidP="00180AD3">
      <w:pPr>
        <w:tabs>
          <w:tab w:val="left" w:pos="2470"/>
        </w:tabs>
        <w:rPr>
          <w:rFonts w:ascii="Times New Roman" w:hAnsi="Times New Roman"/>
          <w:szCs w:val="24"/>
          <w:lang w:val="pt-PT"/>
        </w:rPr>
      </w:pPr>
      <w:r w:rsidRPr="00203150">
        <w:rPr>
          <w:rFonts w:ascii="Times New Roman" w:hAnsi="Times New Roman"/>
          <w:szCs w:val="24"/>
          <w:lang w:val="pt-PT"/>
        </w:rPr>
        <w:tab/>
      </w:r>
    </w:p>
    <w:p w:rsidR="00180AD3" w:rsidRPr="00203150" w:rsidRDefault="00180AD3" w:rsidP="00180AD3">
      <w:pPr>
        <w:widowControl/>
        <w:rPr>
          <w:rFonts w:ascii="Times New Roman" w:hAnsi="Times New Roman"/>
          <w:szCs w:val="24"/>
          <w:lang w:val="pt-PT"/>
        </w:rPr>
      </w:pPr>
      <w:r w:rsidRPr="00203150">
        <w:rPr>
          <w:rFonts w:ascii="Times New Roman" w:hAnsi="Times New Roman"/>
          <w:szCs w:val="24"/>
          <w:lang w:val="pt-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354"/>
      </w:tblGrid>
      <w:tr w:rsidR="00180AD3" w:rsidRPr="00A231A5" w:rsidTr="00807C45">
        <w:trPr>
          <w:cantSplit/>
          <w:trHeight w:val="538"/>
        </w:trPr>
        <w:tc>
          <w:tcPr>
            <w:tcW w:w="2008" w:type="dxa"/>
            <w:vAlign w:val="center"/>
          </w:tcPr>
          <w:p w:rsidR="00180AD3" w:rsidRPr="00203150" w:rsidRDefault="00180AD3" w:rsidP="00807C45">
            <w:pPr>
              <w:spacing w:line="340" w:lineRule="exact"/>
              <w:jc w:val="center"/>
              <w:rPr>
                <w:rFonts w:ascii="Times New Roman" w:hAnsi="Times New Roman"/>
                <w:szCs w:val="24"/>
                <w:lang w:val="pt-PT"/>
              </w:rPr>
            </w:pPr>
            <w:r w:rsidRPr="00203150">
              <w:rPr>
                <w:rFonts w:ascii="Times New Roman" w:hAnsi="Times New Roman"/>
                <w:szCs w:val="24"/>
                <w:lang w:val="pt-PT"/>
              </w:rPr>
              <w:lastRenderedPageBreak/>
              <w:t>Outros</w:t>
            </w:r>
          </w:p>
        </w:tc>
        <w:tc>
          <w:tcPr>
            <w:tcW w:w="6354" w:type="dxa"/>
            <w:vAlign w:val="center"/>
          </w:tcPr>
          <w:p w:rsidR="00180AD3" w:rsidRPr="00203150" w:rsidRDefault="00180AD3" w:rsidP="00807C45">
            <w:pPr>
              <w:spacing w:line="340" w:lineRule="exact"/>
              <w:jc w:val="both"/>
              <w:rPr>
                <w:rFonts w:ascii="Times New Roman" w:hAnsi="Times New Roman"/>
                <w:szCs w:val="24"/>
                <w:lang w:val="pt-PT"/>
              </w:rPr>
            </w:pPr>
            <w:r w:rsidRPr="00203150">
              <w:rPr>
                <w:rFonts w:ascii="Times New Roman" w:hAnsi="Times New Roman"/>
                <w:szCs w:val="24"/>
                <w:lang w:val="pt-PT"/>
              </w:rPr>
              <w:t>Estabelecimentos industriais ou comerciais em nome individual</w:t>
            </w:r>
            <w:r w:rsidR="0098122E" w:rsidRPr="00203150">
              <w:rPr>
                <w:rStyle w:val="a5"/>
                <w:rFonts w:ascii="Times New Roman" w:hAnsi="Times New Roman"/>
                <w:szCs w:val="24"/>
                <w:lang w:val="pt-PT"/>
              </w:rPr>
              <w:footnoteReference w:customMarkFollows="1" w:id="10"/>
              <w:t>1</w:t>
            </w:r>
          </w:p>
        </w:tc>
      </w:tr>
      <w:tr w:rsidR="00180AD3" w:rsidRPr="00A231A5" w:rsidTr="009A19C0">
        <w:trPr>
          <w:trHeight w:val="1125"/>
        </w:trPr>
        <w:tc>
          <w:tcPr>
            <w:tcW w:w="2008" w:type="dxa"/>
          </w:tcPr>
          <w:p w:rsidR="00022D77" w:rsidRPr="00203150" w:rsidRDefault="00180AD3" w:rsidP="00705661">
            <w:pPr>
              <w:spacing w:beforeLines="50" w:before="180" w:line="340" w:lineRule="exact"/>
              <w:jc w:val="center"/>
              <w:rPr>
                <w:rFonts w:ascii="Times New Roman" w:hAnsi="Times New Roman"/>
                <w:szCs w:val="24"/>
                <w:lang w:val="pt-PT"/>
              </w:rPr>
            </w:pPr>
            <w:r w:rsidRPr="00203150">
              <w:rPr>
                <w:rFonts w:ascii="Times New Roman" w:hAnsi="Times New Roman"/>
                <w:szCs w:val="24"/>
                <w:lang w:val="pt-PT"/>
              </w:rPr>
              <w:t>Compromissos Específicos</w:t>
            </w:r>
          </w:p>
        </w:tc>
        <w:tc>
          <w:tcPr>
            <w:tcW w:w="6354" w:type="dxa"/>
            <w:vAlign w:val="center"/>
          </w:tcPr>
          <w:p w:rsidR="009A19C0" w:rsidRPr="00203150" w:rsidRDefault="00610771" w:rsidP="00A64B32">
            <w:pPr>
              <w:pStyle w:val="a4"/>
              <w:numPr>
                <w:ilvl w:val="0"/>
                <w:numId w:val="37"/>
              </w:numPr>
              <w:ind w:leftChars="0"/>
              <w:jc w:val="both"/>
              <w:rPr>
                <w:rFonts w:ascii="Times New Roman" w:hAnsi="Times New Roman"/>
                <w:szCs w:val="24"/>
                <w:lang w:val="pt-PT"/>
              </w:rPr>
            </w:pPr>
            <w:r w:rsidRPr="00203150">
              <w:rPr>
                <w:rFonts w:ascii="Times New Roman" w:hAnsi="Times New Roman"/>
                <w:szCs w:val="24"/>
                <w:lang w:val="pt-PT"/>
              </w:rPr>
              <w:t>É permitido aos cidadão chineses de entre os residentes permanentes de Macau, com dispensa dos procedimentos de autorização fixados para o investimento estrangeiro, constituir nas províncias e regiões autónomas do Interior da China, ou nos municípios directamente subordinados ao Governo Central, nos termos das leis, regulamentos e posturas aí em vigor, estabelecimentos industriais ou comerciais em nome individual, mas não em regime de franquia comercial (</w:t>
            </w:r>
            <w:r w:rsidRPr="00203150">
              <w:rPr>
                <w:rFonts w:ascii="Times New Roman" w:hAnsi="Times New Roman"/>
                <w:i/>
                <w:szCs w:val="24"/>
                <w:lang w:val="pt-PT"/>
              </w:rPr>
              <w:t>“franchising”</w:t>
            </w:r>
            <w:r w:rsidRPr="00203150">
              <w:rPr>
                <w:rFonts w:ascii="Times New Roman" w:hAnsi="Times New Roman"/>
                <w:szCs w:val="24"/>
                <w:lang w:val="pt-PT"/>
              </w:rPr>
              <w:t xml:space="preserve">), para a prestação dos seguintes serviços: </w:t>
            </w:r>
            <w:r w:rsidRPr="00203150">
              <w:rPr>
                <w:rFonts w:ascii="Times New Roman" w:hAnsi="Times New Roman"/>
                <w:kern w:val="0"/>
                <w:szCs w:val="24"/>
                <w:lang w:val="pt-PT"/>
              </w:rPr>
              <w:t>cultivo de cereais; cultivo de vegetais, cogumelos comestíveis e flores ornamentais; cultivo de frutos; cultivo de nozes; cultivo de especiarias; cultivo de ervas usadas na medicina chinesa; silvicultura</w:t>
            </w:r>
            <w:r w:rsidR="0098122E" w:rsidRPr="00203150">
              <w:rPr>
                <w:rStyle w:val="a5"/>
                <w:rFonts w:ascii="Times New Roman" w:hAnsi="Times New Roman"/>
                <w:kern w:val="0"/>
                <w:szCs w:val="24"/>
                <w:lang w:val="pt-PT"/>
              </w:rPr>
              <w:footnoteReference w:customMarkFollows="1" w:id="11"/>
              <w:t>2</w:t>
            </w:r>
            <w:r w:rsidRPr="00203150">
              <w:rPr>
                <w:rFonts w:ascii="Times New Roman" w:hAnsi="Times New Roman"/>
                <w:kern w:val="0"/>
                <w:szCs w:val="24"/>
                <w:lang w:val="pt-PT"/>
              </w:rPr>
              <w:t>; criação de gado; avicultura; aquicultura; serviços de irrigação; serviços de processamento inicial de produtos agrícolas (excluído o processamento de sementes de algodão); outros serviços agrícolas; serviços florestais; serviços pecuários; serviços de pesca (carece de licença para a produção de alevinos aquáticos)</w:t>
            </w:r>
            <w:r w:rsidR="00180AD3" w:rsidRPr="00203150">
              <w:rPr>
                <w:rFonts w:ascii="Times New Roman" w:hAnsi="Times New Roman"/>
                <w:kern w:val="0"/>
                <w:szCs w:val="24"/>
                <w:lang w:val="pt-PT"/>
              </w:rPr>
              <w:t>; moagem de cereais (excluído o processamento de arroz e farinha); processamento de produtos cárneos e derivados (excepto processamento de produtos cárneos de estilo ocidental com peso</w:t>
            </w:r>
            <w:r w:rsidR="00B86228" w:rsidRPr="00203150">
              <w:rPr>
                <w:rFonts w:ascii="Times New Roman" w:hAnsi="Times New Roman"/>
                <w:kern w:val="0"/>
                <w:szCs w:val="24"/>
                <w:lang w:val="pt-PT"/>
              </w:rPr>
              <w:t xml:space="preserve">, por ano, </w:t>
            </w:r>
            <w:r w:rsidR="00180AD3" w:rsidRPr="00203150">
              <w:rPr>
                <w:rFonts w:ascii="Times New Roman" w:hAnsi="Times New Roman"/>
                <w:kern w:val="0"/>
                <w:szCs w:val="24"/>
                <w:lang w:val="pt-PT"/>
              </w:rPr>
              <w:t>igual ou inferi</w:t>
            </w:r>
            <w:r w:rsidR="00B86228" w:rsidRPr="00203150">
              <w:rPr>
                <w:rFonts w:ascii="Times New Roman" w:hAnsi="Times New Roman"/>
                <w:kern w:val="0"/>
                <w:szCs w:val="24"/>
                <w:lang w:val="pt-PT"/>
              </w:rPr>
              <w:t>or a 3000 toneladas</w:t>
            </w:r>
            <w:r w:rsidR="00180AD3" w:rsidRPr="00203150">
              <w:rPr>
                <w:rFonts w:ascii="Times New Roman" w:hAnsi="Times New Roman"/>
                <w:kern w:val="0"/>
                <w:szCs w:val="24"/>
                <w:lang w:val="pt-PT"/>
              </w:rPr>
              <w:t xml:space="preserve">); congelamento de produtos aquáticos; produtos feitos de pasta de peixe e seca de produtos aquáticos (excepto linhas de produção de pasta congelada </w:t>
            </w:r>
            <w:r w:rsidR="00B86228" w:rsidRPr="00203150">
              <w:rPr>
                <w:rFonts w:ascii="Times New Roman" w:hAnsi="Times New Roman"/>
                <w:kern w:val="0"/>
                <w:szCs w:val="24"/>
                <w:lang w:val="pt-PT"/>
              </w:rPr>
              <w:t xml:space="preserve">feita </w:t>
            </w:r>
            <w:r w:rsidR="00180AD3" w:rsidRPr="00203150">
              <w:rPr>
                <w:rFonts w:ascii="Times New Roman" w:hAnsi="Times New Roman"/>
                <w:kern w:val="0"/>
                <w:szCs w:val="24"/>
                <w:lang w:val="pt-PT"/>
              </w:rPr>
              <w:t>de peixes de água salgada); processamento de vegetais, frutos e nozes; fabrico de amido e de produtos de amido (excepto linhas de produção d</w:t>
            </w:r>
            <w:r w:rsidR="00180AD3" w:rsidRPr="00203150">
              <w:rPr>
                <w:rFonts w:ascii="Times New Roman" w:hAnsi="Times New Roman"/>
                <w:szCs w:val="24"/>
                <w:lang w:val="pt-PT"/>
              </w:rPr>
              <w:t xml:space="preserve">e amido de milho através de processo molhado em que a taxa de produção de amido completamente seco seja inferior a 98% e a quantidade de milho processada </w:t>
            </w:r>
            <w:r w:rsidR="00180AD3" w:rsidRPr="00203150">
              <w:rPr>
                <w:rFonts w:ascii="Times New Roman" w:hAnsi="Times New Roman"/>
                <w:szCs w:val="24"/>
                <w:lang w:val="pt-PT"/>
              </w:rPr>
              <w:lastRenderedPageBreak/>
              <w:t xml:space="preserve">anualmente seja </w:t>
            </w:r>
            <w:r w:rsidR="00180AD3" w:rsidRPr="00203150">
              <w:rPr>
                <w:rFonts w:ascii="Times New Roman" w:hAnsi="Times New Roman"/>
                <w:kern w:val="0"/>
                <w:szCs w:val="24"/>
                <w:lang w:val="pt-PT"/>
              </w:rPr>
              <w:t xml:space="preserve">inferior a 300 mil toneladas); fabrico de produtos de soja; processamento de produtos dos ovos; fabrico de produtos alimentares torrados e assados; fabrico de confeitaria, chocolate e frutos cristalizados; fabrico de produtos alimentares instantâneos; fabrico de produtos lácteos (excepto instalações para concentração e secagem por pulverização, com capacidade de tratamento de leite cru inferior a 20 toneladas por dia, em duas sessões, e equipamentos manuais e semi-automáticos de enchimento de latas de conserva </w:t>
            </w:r>
            <w:r w:rsidR="00180AD3" w:rsidRPr="00203150">
              <w:rPr>
                <w:rFonts w:ascii="Times New Roman" w:eastAsia="FangSong_GB2312" w:hAnsi="Times New Roman"/>
                <w:szCs w:val="24"/>
                <w:lang w:val="pt-PT" w:eastAsia="zh-CN"/>
              </w:rPr>
              <w:t>com capacidade inferior a 200 kg/hora de leite na forma líquida</w:t>
            </w:r>
            <w:r w:rsidR="00180AD3" w:rsidRPr="00203150">
              <w:rPr>
                <w:rFonts w:ascii="Times New Roman" w:hAnsi="Times New Roman"/>
                <w:kern w:val="0"/>
                <w:szCs w:val="24"/>
                <w:lang w:val="pt-PT"/>
              </w:rPr>
              <w:t xml:space="preserve">); </w:t>
            </w:r>
            <w:r w:rsidR="00180AD3" w:rsidRPr="00203150">
              <w:rPr>
                <w:rFonts w:ascii="Times New Roman" w:hAnsi="Times New Roman"/>
                <w:szCs w:val="24"/>
                <w:lang w:val="pt-PT"/>
              </w:rPr>
              <w:t xml:space="preserve">fabrico de comida enlatada; fabrico de glutamato monossódico; fabrico de molho de soja, vinagre e produtos similares; fabrico de outros condimentos e produtos fermentados (excepto sal); fabrico de produtos alimentares nutritivos; fabrico de bebidas geladas e gelo comestível; fabrico de cerveja (excepto linhas de enchimento de cerveja com capacidade produtiva inferior a 18 000 garrafas/hora); fabrico de vinho; fabrico de bebidas carbonatadas (excepto linhas de produção de bebidas carbonatadas, em garrafas de volume não superior a 250 ml, com capacidade produtiva inferior a 150 garrafas/minuto); fabrico de água potável engarrafada (enlatada); fabrico de sumos e bebidas de frutas e vegetais; fabrico de bebidas contendo leite e bebidas contendo proteína vegetal; fabrico de bebidas sólidas; fabrico de bebidas de chá e de outras bebidas; indústria têxtil; fabrico de cortinas de tecido; vestuário e acessórios têxteis, indústria de vestuário e acessórios; couro, pele, penas e seus produtos e indústria de calçado; processamento de madeira e indústria de produtos de madeira, bambu, vime, palma e palha; indústria de fabrico de mobiliário; fabrico de papel e indústria de produtos de papel (excepto produção de papel de arroz); fabrico de artigos de papelaria e de escritório; fabrico de instrumentos musicais; fabrico </w:t>
            </w:r>
            <w:r w:rsidR="00D84564" w:rsidRPr="00203150">
              <w:rPr>
                <w:rFonts w:ascii="Times New Roman" w:hAnsi="Times New Roman"/>
                <w:szCs w:val="24"/>
                <w:lang w:val="pt-PT"/>
              </w:rPr>
              <w:t xml:space="preserve">de </w:t>
            </w:r>
            <w:r w:rsidR="00180AD3" w:rsidRPr="00203150">
              <w:rPr>
                <w:rFonts w:ascii="Times New Roman" w:hAnsi="Times New Roman"/>
                <w:szCs w:val="24"/>
                <w:lang w:val="pt-PT"/>
              </w:rPr>
              <w:t xml:space="preserve">produtos artísticos e artesanais (excepto escultura e processamento de animais selvagens sob protecção especial estatal, produção de artigos de laca sem corpo, produção de artigos de esmalte, produção de barras de tinta); fabrico de artigos desportivos; fabrico de brinquedos; </w:t>
            </w:r>
            <w:r w:rsidR="00180AD3" w:rsidRPr="00203150">
              <w:rPr>
                <w:rFonts w:ascii="Times New Roman" w:hAnsi="Times New Roman"/>
                <w:szCs w:val="24"/>
                <w:lang w:val="pt-PT"/>
              </w:rPr>
              <w:lastRenderedPageBreak/>
              <w:t xml:space="preserve">fabrico de equipamentos recreativos e artigos de diversões; fabrico de produtos químicos de uso diário; indústria de produtos de plástico; fabrico de artigos de vidro de uso diário; fabrico de artigos de cerâmica e de porcelana de uso diário; fabrico de ferramentas de metal; fabrico de artigos de esmalte de uso diário e outros produtos de esmalte; fabrico de artigos de metal de uso diário; fabrico de bicicletas; fabrico de veículos recreativos para uso fora das rodovias e suas partes e componentes; fabrico de baterias; fabrico de aparelhos electrodomésticos; fabrico de aparelhos domésticos não eléctricos; fabrico de aparelhos de iluminação; fabrico de relógios e cronómetros; fabrico de óculos; fabrico de artigos diversos de uso diário; venda por grosso de produtos florestais; venda por grosso de artigos têxteis, de vestuário e domésticos; venda por grosso de artigos de papelaria; venda por grosso de artigos desportivos; venda por grosso de outros artigos culturais; agenciamento de comércio; outra corretagem e outro agenciamento de comércio; importação e exportação de mercadorias e tecnologias; indústria de venda a retalho (excepto venda a retalho de produtos de tabaco e vendas em regime de franquia comercial); venda a retalho de livros, jornais e revistas; venda a retalho de produtos de áudio e vídeo e publicações electrónicas; venda a retalho de produtos artísticos e artesanais e peças para coleccionadores (excepto venda a retalho de objectos históricos coleccionáveis); transporte rodoviário de mercadorias; outras actividades auxiliares do transporte naval relacionadas com carregamento e descarregamento de mercadorias em portos, armazenamento, fornecimentos portuários (materiais para embarcações ou produtos para a vida diária), locação, manutenção e reparação de instalações, equipamentos e máquinas portuárias; indústria de agenciamento de manipulação e transporte de carga (não incluindo serviços de agenciamento de transporte aéreo de passageiros e mercadorias e indústria de agenciamento de transporte marítimo doméstico); indústria de armazenamento; indústria de restauração; desenvolvimento de programas de computador; serviços de integração de sistemas informáticos; </w:t>
            </w:r>
            <w:r w:rsidR="00180AD3" w:rsidRPr="00203150">
              <w:rPr>
                <w:rFonts w:ascii="Times New Roman" w:hAnsi="Times New Roman"/>
                <w:szCs w:val="24"/>
                <w:lang w:val="pt-PT"/>
              </w:rPr>
              <w:lastRenderedPageBreak/>
              <w:t xml:space="preserve">serviços de consultadoria em tecnologias informáticas; serviços de processamento e armazenamento de dados (limitados aos serviços de processamento </w:t>
            </w:r>
            <w:r w:rsidR="00180AD3" w:rsidRPr="00203150">
              <w:rPr>
                <w:rFonts w:ascii="Times New Roman" w:hAnsi="Times New Roman"/>
                <w:i/>
                <w:szCs w:val="24"/>
                <w:lang w:val="pt-PT"/>
              </w:rPr>
              <w:t>offline</w:t>
            </w:r>
            <w:r w:rsidR="00180AD3" w:rsidRPr="00203150">
              <w:rPr>
                <w:rFonts w:ascii="Times New Roman" w:hAnsi="Times New Roman"/>
                <w:szCs w:val="24"/>
                <w:lang w:val="pt-PT"/>
              </w:rPr>
              <w:t xml:space="preserve"> dos dados); actividades de aluguer; consultadoria em comércio e economia e consultadoria em gestão de empresas na </w:t>
            </w:r>
            <w:r w:rsidR="00892DEF" w:rsidRPr="00203150">
              <w:rPr>
                <w:rFonts w:ascii="Times New Roman" w:hAnsi="Times New Roman"/>
                <w:szCs w:val="24"/>
                <w:lang w:val="pt-PT"/>
              </w:rPr>
              <w:t xml:space="preserve">área da consultadoria </w:t>
            </w:r>
            <w:r w:rsidR="00180AD3" w:rsidRPr="00203150">
              <w:rPr>
                <w:rFonts w:ascii="Times New Roman" w:hAnsi="Times New Roman"/>
                <w:szCs w:val="24"/>
                <w:lang w:val="pt-PT"/>
              </w:rPr>
              <w:t xml:space="preserve">sócio-económica; actividades de publicidade; serviços da propriedade intelectual (excluindo serviços de agenciamento de marcas e patentes); serviços de empacotamento; os seguintes serviços dentro dos serviços de escritório: concepção e produção de placas de sinalização e placas de bronze, concepção e produção de troféus, medalhas, emblemas e bandeiras de seda; serviços de tradução incluídos nos serviços de escritório; dois itens abrangidos em outros sectores de serviços comerciais não especificados: </w:t>
            </w:r>
            <w:r w:rsidRPr="00203150">
              <w:rPr>
                <w:rFonts w:ascii="Times New Roman" w:hAnsi="Times New Roman"/>
                <w:szCs w:val="24"/>
                <w:lang w:val="pt-PT"/>
              </w:rPr>
              <w:t>serviços de protocolo empresarial</w:t>
            </w:r>
            <w:r w:rsidR="00180AD3" w:rsidRPr="00203150">
              <w:rPr>
                <w:rFonts w:ascii="Times New Roman" w:hAnsi="Times New Roman"/>
                <w:szCs w:val="24"/>
                <w:lang w:val="pt-PT"/>
              </w:rPr>
              <w:t xml:space="preserve">: cerimónias de inauguração, eventos festivos e outros grandes eventos; serviços comerciais personalizados: concepção de imagem pessoal, organização de eventos personalizados e outros serviços comerciais personalizados; investigação e desenvolvimento experimental (excluindo ciências sociais e humanas); serviços de profissionais técnicos; serviços técnicos para inspecção de qualidade (excluindo serviços de quarentena de animais, serviços de quarentena de plantas, serviços conexos à inspecção e certificação, serviços de inspecção de equipamentos especiais); </w:t>
            </w:r>
            <w:r w:rsidR="00EB0DC1" w:rsidRPr="00203150">
              <w:rPr>
                <w:rFonts w:ascii="Times New Roman" w:hAnsi="Times New Roman"/>
                <w:szCs w:val="24"/>
                <w:lang w:val="pt-PT"/>
              </w:rPr>
              <w:t>serviços de gestão de engenharia (excluindo serviços de supervisão de engenharia)</w:t>
            </w:r>
            <w:r w:rsidR="00180AD3" w:rsidRPr="00203150">
              <w:rPr>
                <w:rFonts w:ascii="Times New Roman" w:hAnsi="Times New Roman"/>
                <w:szCs w:val="24"/>
                <w:lang w:val="pt-PT"/>
              </w:rPr>
              <w:t xml:space="preserve">; fotografia e processamento de fotografia; sector de serviços de promoção e aplicação da ciência e da tecnologia; serviços de promoção de tecnologia; agenciamento da ciência e da tecnologia; tratamento de águas contaminadas (excluindo serviços de controlo da qualidade ambiental e investigação de fontes de poluição); tratamento da poluição atmosférica (excluindo serviços de controlo da qualidade ambiental e investigação de fontes de poluição); tratamento de resíduos sólidos (excluindo serviços de controlo da qualidade ambiental e investigação de fontes de poluição); serviços de protecção contra o ruído e outros serviços de protecção ambiental incluídos no tratamento de outras </w:t>
            </w:r>
            <w:r w:rsidR="00892DEF" w:rsidRPr="00203150">
              <w:rPr>
                <w:rFonts w:ascii="Times New Roman" w:hAnsi="Times New Roman"/>
                <w:szCs w:val="24"/>
                <w:lang w:val="pt-PT"/>
              </w:rPr>
              <w:t xml:space="preserve">formas de </w:t>
            </w:r>
            <w:r w:rsidR="00180AD3" w:rsidRPr="00203150">
              <w:rPr>
                <w:rFonts w:ascii="Times New Roman" w:hAnsi="Times New Roman"/>
                <w:szCs w:val="24"/>
                <w:lang w:val="pt-PT"/>
              </w:rPr>
              <w:lastRenderedPageBreak/>
              <w:t>poluiç</w:t>
            </w:r>
            <w:r w:rsidR="00892DEF" w:rsidRPr="00203150">
              <w:rPr>
                <w:rFonts w:ascii="Times New Roman" w:hAnsi="Times New Roman"/>
                <w:szCs w:val="24"/>
                <w:lang w:val="pt-PT"/>
              </w:rPr>
              <w:t>ão</w:t>
            </w:r>
            <w:r w:rsidR="00180AD3" w:rsidRPr="00203150">
              <w:rPr>
                <w:rFonts w:ascii="Times New Roman" w:hAnsi="Times New Roman"/>
                <w:szCs w:val="24"/>
                <w:lang w:val="pt-PT"/>
              </w:rPr>
              <w:t xml:space="preserve"> (excluindo serviços de controlo da qualidade ambiental e investigação de fontes de poluição); gestão de instalações municipais (excluindo serviços de controlo da qualidade ambiental e investigação de fontes de poluição); gestão de higiene ambiental (excluindo serviços de controlo da qualidade ambiental e investigação de fontes de poluição); serviços de lavandaria, limpeza e tinturaria; serviços de cabeleireiro e esteticista; serviços de banhos públicos; serviços de casamento no âmbito dos serviços a prestar aos residentes (excluindo serviços de agenciamento matrimonial); sector de outros serviços prestados a residentes; reparação de veículos motorizados</w:t>
            </w:r>
            <w:r w:rsidR="0098122E" w:rsidRPr="00203150">
              <w:rPr>
                <w:rStyle w:val="a5"/>
                <w:rFonts w:ascii="Times New Roman" w:hAnsi="Times New Roman"/>
                <w:szCs w:val="24"/>
                <w:lang w:val="pt-PT"/>
              </w:rPr>
              <w:footnoteReference w:customMarkFollows="1" w:id="12"/>
              <w:t>1</w:t>
            </w:r>
            <w:r w:rsidR="00180AD3" w:rsidRPr="00203150">
              <w:rPr>
                <w:rFonts w:ascii="Times New Roman" w:hAnsi="Times New Roman"/>
                <w:szCs w:val="24"/>
                <w:lang w:val="pt-PT"/>
              </w:rPr>
              <w:t>; reparação de computadores e equipamentos auxiliares; reparação de electrodomésticos; sector de reparação de outros artigos de uso quotidiano; serviços de limpeza de edifícios; outros sectores de serviços não especificados: serviços para animais de estimação (apenas autorizados se estabelecidos nas cidades); clínicas veterinárias de consultas externas; desporto; outras actividades manua</w:t>
            </w:r>
            <w:r w:rsidR="004A0A6C" w:rsidRPr="00203150">
              <w:rPr>
                <w:rFonts w:ascii="Times New Roman" w:hAnsi="Times New Roman"/>
                <w:szCs w:val="24"/>
                <w:lang w:val="pt-PT"/>
              </w:rPr>
              <w:t>is</w:t>
            </w:r>
            <w:r w:rsidR="00180AD3" w:rsidRPr="00203150">
              <w:rPr>
                <w:rFonts w:ascii="Times New Roman" w:hAnsi="Times New Roman"/>
                <w:szCs w:val="24"/>
                <w:lang w:val="pt-PT"/>
              </w:rPr>
              <w:t xml:space="preserve"> </w:t>
            </w:r>
            <w:r w:rsidR="004A0A6C" w:rsidRPr="00203150">
              <w:rPr>
                <w:rFonts w:ascii="Times New Roman" w:hAnsi="Times New Roman"/>
                <w:szCs w:val="24"/>
                <w:lang w:val="pt-PT"/>
              </w:rPr>
              <w:t xml:space="preserve">que constituam </w:t>
            </w:r>
            <w:r w:rsidR="00180AD3" w:rsidRPr="00203150">
              <w:rPr>
                <w:rFonts w:ascii="Times New Roman" w:hAnsi="Times New Roman"/>
                <w:szCs w:val="24"/>
                <w:lang w:val="pt-PT"/>
              </w:rPr>
              <w:t>principalmente acções de lazer e entretenimento (cerâmica, costura, pintura, etc.) no âmbito das actividades de entretenimento realizadas em recinto fechado; agentes recreativos e culturais; agentes desportivos; comércio por grosso de bebidas e comidas; pensões normais; outra indústria de hospedagem; serviço de mediação imobiliária;</w:t>
            </w:r>
            <w:r w:rsidR="00180AD3" w:rsidRPr="00203150">
              <w:rPr>
                <w:rFonts w:ascii="Times New Roman" w:hAnsi="Times New Roman"/>
                <w:b/>
                <w:bCs/>
                <w:szCs w:val="24"/>
                <w:lang w:val="pt-PT"/>
              </w:rPr>
              <w:t xml:space="preserve"> </w:t>
            </w:r>
            <w:r w:rsidR="00180AD3" w:rsidRPr="00203150">
              <w:rPr>
                <w:rFonts w:ascii="Times New Roman" w:hAnsi="Times New Roman"/>
                <w:szCs w:val="24"/>
                <w:lang w:val="pt-PT"/>
              </w:rPr>
              <w:t>operações sobre imóveis próprios.</w:t>
            </w:r>
          </w:p>
          <w:p w:rsidR="009A19C0" w:rsidRPr="00203150" w:rsidRDefault="00626C4A" w:rsidP="00A64B32">
            <w:pPr>
              <w:pStyle w:val="a4"/>
              <w:numPr>
                <w:ilvl w:val="0"/>
                <w:numId w:val="37"/>
              </w:numPr>
              <w:ind w:leftChars="0"/>
              <w:jc w:val="both"/>
              <w:rPr>
                <w:rFonts w:ascii="Times New Roman" w:hAnsi="Times New Roman"/>
                <w:szCs w:val="24"/>
                <w:lang w:val="pt-PT"/>
              </w:rPr>
            </w:pPr>
            <w:r w:rsidRPr="00203150">
              <w:rPr>
                <w:rFonts w:ascii="Times New Roman" w:hAnsi="Times New Roman"/>
                <w:szCs w:val="24"/>
                <w:lang w:val="pt-PT"/>
              </w:rPr>
              <w:t>É permitido aos cidadãos chineses de entre os residentes permanentes de Macau</w:t>
            </w:r>
            <w:r w:rsidR="00F90812" w:rsidRPr="00203150">
              <w:rPr>
                <w:rFonts w:ascii="Times New Roman" w:hAnsi="Times New Roman"/>
                <w:szCs w:val="24"/>
                <w:lang w:val="pt-PT"/>
              </w:rPr>
              <w:t xml:space="preserve"> </w:t>
            </w:r>
            <w:r w:rsidR="00180AD3" w:rsidRPr="00203150">
              <w:rPr>
                <w:rFonts w:ascii="Times New Roman" w:hAnsi="Times New Roman"/>
                <w:szCs w:val="24"/>
                <w:lang w:val="pt-PT"/>
              </w:rPr>
              <w:t>constituir, nos termos da legislação vigente no Interior da China, estabelecim</w:t>
            </w:r>
            <w:r w:rsidR="00F90812" w:rsidRPr="00203150">
              <w:rPr>
                <w:rFonts w:ascii="Times New Roman" w:hAnsi="Times New Roman"/>
                <w:szCs w:val="24"/>
                <w:lang w:val="pt-PT"/>
              </w:rPr>
              <w:t>entos industriais ou comerciais</w:t>
            </w:r>
            <w:r w:rsidR="00180AD3" w:rsidRPr="00203150">
              <w:rPr>
                <w:rFonts w:ascii="Times New Roman" w:hAnsi="Times New Roman"/>
                <w:szCs w:val="24"/>
                <w:lang w:val="pt-PT"/>
              </w:rPr>
              <w:t xml:space="preserve"> em nome individual, sem restrições quanto ao número de trabalhadores e quanto à área de exercício de actividade desses estabelecimentos.</w:t>
            </w:r>
          </w:p>
          <w:p w:rsidR="00180AD3" w:rsidRPr="00203150" w:rsidRDefault="008E45E0" w:rsidP="00A64B32">
            <w:pPr>
              <w:pStyle w:val="a4"/>
              <w:numPr>
                <w:ilvl w:val="0"/>
                <w:numId w:val="37"/>
              </w:numPr>
              <w:ind w:leftChars="0"/>
              <w:jc w:val="both"/>
              <w:rPr>
                <w:rFonts w:ascii="Times New Roman" w:hAnsi="Times New Roman"/>
                <w:szCs w:val="24"/>
                <w:lang w:val="pt-PT"/>
              </w:rPr>
            </w:pPr>
            <w:r w:rsidRPr="00203150">
              <w:rPr>
                <w:rFonts w:ascii="Times New Roman" w:hAnsi="Times New Roman"/>
                <w:szCs w:val="24"/>
                <w:lang w:val="pt-PT"/>
              </w:rPr>
              <w:t xml:space="preserve">Na constituição, nos termos da legislação vigente do Interior da China, de estabelecimentos industriais ou comerciais em nome individual, pelos cidadãos chineses de entre os residentes permanentes de Macau, são suprimidos os </w:t>
            </w:r>
            <w:r w:rsidRPr="00203150">
              <w:rPr>
                <w:rFonts w:ascii="Times New Roman" w:hAnsi="Times New Roman"/>
                <w:szCs w:val="24"/>
                <w:lang w:val="pt-PT"/>
              </w:rPr>
              <w:lastRenderedPageBreak/>
              <w:t>requisitos relativos à autenticação da identidade</w:t>
            </w:r>
            <w:r w:rsidR="00180AD3" w:rsidRPr="00203150">
              <w:rPr>
                <w:rFonts w:ascii="Times New Roman" w:hAnsi="Times New Roman"/>
                <w:szCs w:val="24"/>
                <w:lang w:val="pt-PT"/>
              </w:rPr>
              <w:t>.</w:t>
            </w:r>
          </w:p>
        </w:tc>
      </w:tr>
    </w:tbl>
    <w:p w:rsidR="00180AD3" w:rsidRPr="00203150" w:rsidRDefault="00180AD3" w:rsidP="00180AD3">
      <w:pPr>
        <w:rPr>
          <w:rFonts w:ascii="Times New Roman" w:hAnsi="Times New Roman" w:cs="Times New Roman"/>
          <w:szCs w:val="24"/>
          <w:lang w:val="pt-PT"/>
        </w:rPr>
      </w:pPr>
    </w:p>
    <w:sectPr w:rsidR="00180AD3" w:rsidRPr="00203150" w:rsidSect="00212C05">
      <w:footnotePr>
        <w:numRestart w:val="eachPage"/>
      </w:footnotePr>
      <w:endnotePr>
        <w:numFmt w:val="decimal"/>
      </w:endnotePr>
      <w:type w:val="continuous"/>
      <w:pgSz w:w="11906" w:h="16838"/>
      <w:pgMar w:top="1440" w:right="1800" w:bottom="1440" w:left="1800" w:header="851" w:footer="992" w:gutter="0"/>
      <w:pgNumType w:start="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92" w:rsidRDefault="00BD0E92" w:rsidP="000D2E9A">
      <w:r>
        <w:separator/>
      </w:r>
    </w:p>
  </w:endnote>
  <w:endnote w:type="continuationSeparator" w:id="0">
    <w:p w:rsidR="00BD0E92" w:rsidRDefault="00BD0E92" w:rsidP="000D2E9A">
      <w:r>
        <w:continuationSeparator/>
      </w:r>
    </w:p>
  </w:endnote>
  <w:endnote w:type="continuationNotice" w:id="1">
    <w:p w:rsidR="00BD0E92" w:rsidRDefault="00BD0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sTen-Roman">
    <w:altName w:val="新細明體"/>
    <w:panose1 w:val="00000000000000000000"/>
    <w:charset w:val="88"/>
    <w:family w:val="roman"/>
    <w:notTrueType/>
    <w:pitch w:val="default"/>
    <w:sig w:usb0="00000001" w:usb1="08080000" w:usb2="00000010" w:usb3="00000000" w:csb0="00100000" w:csb1="00000000"/>
  </w:font>
  <w:font w:name="TimesTenLTStd-Roman">
    <w:altName w:val="新細明體"/>
    <w:panose1 w:val="00000000000000000000"/>
    <w:charset w:val="88"/>
    <w:family w:val="roman"/>
    <w:notTrueType/>
    <w:pitch w:val="default"/>
    <w:sig w:usb0="00000001" w:usb1="08080000" w:usb2="00000010" w:usb3="00000000" w:csb0="00100000" w:csb1="00000000"/>
  </w:font>
  <w:font w:name="FangSong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34874"/>
      <w:docPartObj>
        <w:docPartGallery w:val="Page Numbers (Bottom of Page)"/>
        <w:docPartUnique/>
      </w:docPartObj>
    </w:sdtPr>
    <w:sdtEndPr/>
    <w:sdtContent>
      <w:p w:rsidR="00764550" w:rsidRDefault="00764550">
        <w:pPr>
          <w:pStyle w:val="a8"/>
          <w:jc w:val="center"/>
        </w:pPr>
        <w:r>
          <w:fldChar w:fldCharType="begin"/>
        </w:r>
        <w:r>
          <w:instrText>PAGE   \* MERGEFORMAT</w:instrText>
        </w:r>
        <w:r>
          <w:fldChar w:fldCharType="separate"/>
        </w:r>
        <w:r w:rsidR="007C3EC4" w:rsidRPr="007C3EC4">
          <w:rPr>
            <w:noProof/>
            <w:lang w:val="zh-TW"/>
          </w:rPr>
          <w:t>1</w:t>
        </w:r>
        <w:r>
          <w:fldChar w:fldCharType="end"/>
        </w:r>
      </w:p>
    </w:sdtContent>
  </w:sdt>
  <w:p w:rsidR="00764550" w:rsidRDefault="007645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92" w:rsidRDefault="00BD0E92" w:rsidP="000D2E9A">
      <w:r>
        <w:separator/>
      </w:r>
    </w:p>
  </w:footnote>
  <w:footnote w:type="continuationSeparator" w:id="0">
    <w:p w:rsidR="00BD0E92" w:rsidRDefault="00BD0E92" w:rsidP="000D2E9A">
      <w:r>
        <w:continuationSeparator/>
      </w:r>
    </w:p>
  </w:footnote>
  <w:footnote w:type="continuationNotice" w:id="1">
    <w:p w:rsidR="00BD0E92" w:rsidRDefault="00BD0E92"/>
  </w:footnote>
  <w:footnote w:id="2">
    <w:p w:rsidR="00764550" w:rsidRPr="00212C05" w:rsidRDefault="00764550" w:rsidP="00212C05">
      <w:pPr>
        <w:pStyle w:val="af"/>
        <w:jc w:val="both"/>
        <w:rPr>
          <w:rFonts w:ascii="Times New Roman" w:hAnsi="Times New Roman" w:cs="Times New Roman"/>
          <w:lang w:val="pt-PT"/>
        </w:rPr>
      </w:pPr>
      <w:r w:rsidRPr="00212C05">
        <w:rPr>
          <w:rStyle w:val="a5"/>
          <w:rFonts w:ascii="Times New Roman" w:hAnsi="Times New Roman" w:cs="Times New Roman"/>
        </w:rPr>
        <w:footnoteRef/>
      </w:r>
      <w:r w:rsidRPr="00212C05">
        <w:rPr>
          <w:rFonts w:ascii="Times New Roman" w:hAnsi="Times New Roman" w:cs="Times New Roman"/>
          <w:lang w:val="pt-PT"/>
        </w:rPr>
        <w:t xml:space="preserve"> Deve ser observado o disposto no artigo 58.º da Lei de Processo Civil da República Popular da China. </w:t>
      </w:r>
    </w:p>
  </w:footnote>
  <w:footnote w:id="3">
    <w:p w:rsidR="00A6318B" w:rsidRPr="00212C05" w:rsidRDefault="00A6318B" w:rsidP="00212C05">
      <w:pPr>
        <w:pStyle w:val="af"/>
        <w:jc w:val="both"/>
        <w:rPr>
          <w:rFonts w:ascii="Times New Roman" w:hAnsi="Times New Roman" w:cs="Times New Roman"/>
          <w:lang w:val="pt-PT"/>
        </w:rPr>
      </w:pPr>
      <w:r w:rsidRPr="00212C05">
        <w:rPr>
          <w:rStyle w:val="a5"/>
          <w:rFonts w:ascii="Times New Roman" w:hAnsi="Times New Roman" w:cs="Times New Roman"/>
        </w:rPr>
        <w:footnoteRef/>
      </w:r>
      <w:r w:rsidRPr="00212C05">
        <w:rPr>
          <w:rFonts w:ascii="Times New Roman" w:hAnsi="Times New Roman" w:cs="Times New Roman"/>
          <w:lang w:val="pt-PT"/>
        </w:rPr>
        <w:t xml:space="preserve"> Nos termos da legislação de Macau, os 12 tipos de profissionais de saúde de Macau, com qualificação legalmente reconhecido para o exercício das actividades incluem: médicos, médicos de medicina tradicional chinesa, mestres de medicina tradicional chinesa, médicos dentistas, odontologistas, farmacêuticos, assistentes técnicos de farmácia, enfermeiros, terapeutas, massagistas, acupuncturistas, técnicos auxiliares de clínicas.</w:t>
      </w:r>
    </w:p>
  </w:footnote>
  <w:footnote w:id="4">
    <w:p w:rsidR="00E9098A" w:rsidRPr="00212C05" w:rsidRDefault="00E9098A">
      <w:pPr>
        <w:pStyle w:val="af"/>
        <w:rPr>
          <w:lang w:val="pt-PT"/>
        </w:rPr>
      </w:pPr>
      <w:r w:rsidRPr="00212C05">
        <w:rPr>
          <w:rStyle w:val="a5"/>
          <w:rFonts w:ascii="Times New Roman" w:hAnsi="Times New Roman" w:cs="Times New Roman"/>
        </w:rPr>
        <w:footnoteRef/>
      </w:r>
      <w:r w:rsidRPr="00212C05">
        <w:rPr>
          <w:rFonts w:ascii="Times New Roman" w:hAnsi="Times New Roman" w:cs="Times New Roman"/>
          <w:lang w:val="pt-PT"/>
        </w:rPr>
        <w:t xml:space="preserve"> Referem-se aos serviços de impressão e respectivos serviços de apoio.</w:t>
      </w:r>
    </w:p>
  </w:footnote>
  <w:footnote w:id="5">
    <w:p w:rsidR="00764550" w:rsidRPr="00F77AD6" w:rsidRDefault="00E9098A" w:rsidP="00EA0687">
      <w:pPr>
        <w:pStyle w:val="af"/>
        <w:jc w:val="both"/>
        <w:rPr>
          <w:rFonts w:ascii="Times New Roman" w:hAnsi="Times New Roman" w:cs="Times New Roman"/>
          <w:lang w:val="pt-PT"/>
        </w:rPr>
      </w:pPr>
      <w:r>
        <w:rPr>
          <w:rStyle w:val="a5"/>
        </w:rPr>
        <w:footnoteRef/>
      </w:r>
      <w:r w:rsidR="00764550" w:rsidRPr="00F77AD6">
        <w:rPr>
          <w:rFonts w:ascii="Times New Roman" w:hAnsi="Times New Roman" w:cs="Times New Roman"/>
          <w:lang w:val="pt-PT"/>
        </w:rPr>
        <w:t xml:space="preserve"> Os colaboradores principais incluem: realizador, guionista, protagonista masculino, protagonista feminina, actor secundário, actriz secundária, produtor, operador de câmara, operador de montagem, director artístico, estilista, coreógrafo e compositor de música original.</w:t>
      </w:r>
    </w:p>
  </w:footnote>
  <w:footnote w:id="6">
    <w:p w:rsidR="00CC208F" w:rsidRPr="00212C05" w:rsidRDefault="00CC208F" w:rsidP="00212C05">
      <w:pPr>
        <w:pStyle w:val="af"/>
        <w:jc w:val="both"/>
        <w:rPr>
          <w:rFonts w:ascii="Times New Roman" w:hAnsi="Times New Roman" w:cs="Times New Roman"/>
          <w:lang w:val="pt-PT"/>
        </w:rPr>
      </w:pPr>
      <w:r w:rsidRPr="00212C05">
        <w:rPr>
          <w:rStyle w:val="a5"/>
          <w:rFonts w:ascii="Times New Roman" w:hAnsi="Times New Roman" w:cs="Times New Roman"/>
        </w:rPr>
        <w:footnoteRef/>
      </w:r>
      <w:r w:rsidRPr="00212C05">
        <w:rPr>
          <w:rFonts w:ascii="Times New Roman" w:hAnsi="Times New Roman" w:cs="Times New Roman"/>
          <w:lang w:val="pt-PT"/>
        </w:rPr>
        <w:t xml:space="preserve"> Abrange os serviços de dragagem relacionados com a construção de infra-estruturas.</w:t>
      </w:r>
    </w:p>
  </w:footnote>
  <w:footnote w:id="7">
    <w:p w:rsidR="00CC208F" w:rsidRPr="00212C05" w:rsidRDefault="00CC208F" w:rsidP="00212C05">
      <w:pPr>
        <w:pStyle w:val="af"/>
        <w:jc w:val="both"/>
        <w:rPr>
          <w:lang w:val="pt-PT"/>
        </w:rPr>
      </w:pPr>
      <w:r w:rsidRPr="00212C05">
        <w:rPr>
          <w:rStyle w:val="a5"/>
          <w:rFonts w:ascii="Times New Roman" w:hAnsi="Times New Roman" w:cs="Times New Roman"/>
        </w:rPr>
        <w:footnoteRef/>
      </w:r>
      <w:r w:rsidRPr="00212C05">
        <w:rPr>
          <w:rFonts w:ascii="Times New Roman" w:hAnsi="Times New Roman" w:cs="Times New Roman"/>
          <w:lang w:val="pt-PT"/>
        </w:rPr>
        <w:t xml:space="preserve"> Compreende apenas o serviço de aluguer de máquinas de construção e/ou de demolição, com operador, detidas e utilizadas por empresas de construção civil de capitais estrangeiros durante a prestação de serviços.</w:t>
      </w:r>
    </w:p>
  </w:footnote>
  <w:footnote w:id="8">
    <w:p w:rsidR="00764550" w:rsidRPr="00C2733C" w:rsidRDefault="00764550" w:rsidP="00140F8C">
      <w:pPr>
        <w:pStyle w:val="af"/>
        <w:jc w:val="both"/>
        <w:rPr>
          <w:rFonts w:ascii="Times New Roman" w:hAnsi="Times New Roman" w:cs="Times New Roman"/>
          <w:sz w:val="16"/>
          <w:szCs w:val="16"/>
          <w:lang w:val="pt-PT"/>
        </w:rPr>
      </w:pPr>
      <w:r w:rsidRPr="00212C05">
        <w:rPr>
          <w:rStyle w:val="a5"/>
          <w:rFonts w:ascii="Times New Roman" w:hAnsi="Times New Roman" w:cs="Times New Roman"/>
          <w:lang w:val="pt-PT"/>
        </w:rPr>
        <w:t>1</w:t>
      </w:r>
      <w:r w:rsidRPr="00212C05">
        <w:rPr>
          <w:rFonts w:ascii="Times New Roman" w:hAnsi="Times New Roman" w:cs="Times New Roman"/>
          <w:lang w:val="pt-PT"/>
        </w:rPr>
        <w:t xml:space="preserve"> Os prestadores de serviços de Macau neste sector devem ser pessoas colectivas empresariais.</w:t>
      </w:r>
    </w:p>
  </w:footnote>
  <w:footnote w:id="9">
    <w:p w:rsidR="00764550" w:rsidRPr="00212C05" w:rsidRDefault="00764550" w:rsidP="00180AD3">
      <w:pPr>
        <w:spacing w:line="240" w:lineRule="exact"/>
        <w:jc w:val="both"/>
        <w:rPr>
          <w:rFonts w:ascii="Times New Roman" w:hAnsi="Times New Roman" w:cs="Times New Roman"/>
          <w:kern w:val="0"/>
          <w:sz w:val="20"/>
          <w:szCs w:val="20"/>
          <w:lang w:val="pt-PT"/>
        </w:rPr>
      </w:pPr>
      <w:r w:rsidRPr="00212C05">
        <w:rPr>
          <w:rStyle w:val="a5"/>
          <w:rFonts w:ascii="Times New Roman" w:hAnsi="Times New Roman" w:cs="Times New Roman"/>
          <w:sz w:val="20"/>
          <w:szCs w:val="20"/>
          <w:lang w:val="pt-PT"/>
        </w:rPr>
        <w:t>1</w:t>
      </w:r>
      <w:r w:rsidRPr="00212C05">
        <w:rPr>
          <w:rFonts w:ascii="Times New Roman" w:hAnsi="Times New Roman" w:cs="Times New Roman"/>
          <w:kern w:val="0"/>
          <w:sz w:val="20"/>
          <w:szCs w:val="20"/>
          <w:lang w:val="pt-PT"/>
        </w:rPr>
        <w:t xml:space="preserve"> Os exames de qualificação constantes da lista podem sofrer alterações de acordo com as exigências nacionais sobre a simplificação dos processos de licenciamento e certificação de qualificações profissionais, seguindo-se os requisitos especificados no respectivo anúncio do Conselho de Estado.</w:t>
      </w:r>
    </w:p>
  </w:footnote>
  <w:footnote w:id="10">
    <w:p w:rsidR="00764550" w:rsidRPr="00212C05" w:rsidRDefault="00764550" w:rsidP="009F4A16">
      <w:pPr>
        <w:pStyle w:val="af"/>
        <w:jc w:val="both"/>
        <w:rPr>
          <w:rFonts w:ascii="Times New Roman" w:hAnsi="Times New Roman" w:cs="Times New Roman"/>
          <w:lang w:val="pt-PT"/>
        </w:rPr>
      </w:pPr>
      <w:r w:rsidRPr="00212C05">
        <w:rPr>
          <w:rStyle w:val="a5"/>
          <w:rFonts w:ascii="Times New Roman" w:hAnsi="Times New Roman" w:cs="Times New Roman"/>
          <w:lang w:val="pt-PT"/>
        </w:rPr>
        <w:t>1</w:t>
      </w:r>
      <w:r w:rsidRPr="00212C05">
        <w:rPr>
          <w:rFonts w:ascii="Times New Roman" w:hAnsi="Times New Roman" w:cs="Times New Roman"/>
          <w:lang w:val="pt-PT"/>
        </w:rPr>
        <w:t xml:space="preserve"> No que respeita à forma da organização dos estabelecimentos industriais ou comerciais em nome individual, os compromissos de liberalização assumidos pelo Interior da China perante os prestadores de serviços de Macau constam da lista positiva, conforme os novos critérios para a classificação das actividades económicas nacionais (GB/T4754-2011). </w:t>
      </w:r>
    </w:p>
  </w:footnote>
  <w:footnote w:id="11">
    <w:p w:rsidR="00764550" w:rsidRPr="00212C05" w:rsidRDefault="00764550" w:rsidP="00610771">
      <w:pPr>
        <w:pStyle w:val="af"/>
        <w:jc w:val="both"/>
        <w:rPr>
          <w:rFonts w:ascii="Times New Roman" w:hAnsi="Times New Roman" w:cs="Times New Roman"/>
          <w:lang w:val="pt-PT"/>
        </w:rPr>
      </w:pPr>
      <w:r w:rsidRPr="00212C05">
        <w:rPr>
          <w:rStyle w:val="a5"/>
          <w:rFonts w:ascii="Times New Roman" w:hAnsi="Times New Roman" w:cs="Times New Roman"/>
          <w:lang w:val="pt-PT"/>
        </w:rPr>
        <w:t>2</w:t>
      </w:r>
      <w:r w:rsidRPr="00212C05">
        <w:rPr>
          <w:rFonts w:ascii="Times New Roman" w:hAnsi="Times New Roman" w:cs="Times New Roman"/>
          <w:lang w:val="pt-PT"/>
        </w:rPr>
        <w:t xml:space="preserve"> O desenvolvimento da actividade de exploração de árvores oleaginosas, tais como a camélia, a nogueira, a oliveira, a </w:t>
      </w:r>
      <w:r w:rsidRPr="00212C05">
        <w:rPr>
          <w:rFonts w:ascii="Times New Roman" w:hAnsi="Times New Roman" w:cs="Times New Roman"/>
          <w:i/>
          <w:lang w:val="pt-PT"/>
        </w:rPr>
        <w:t>eucommia</w:t>
      </w:r>
      <w:r w:rsidRPr="00212C05">
        <w:rPr>
          <w:rFonts w:ascii="Times New Roman" w:hAnsi="Times New Roman" w:cs="Times New Roman"/>
          <w:lang w:val="pt-PT"/>
        </w:rPr>
        <w:t xml:space="preserve">, a peónia oleaginosa e a </w:t>
      </w:r>
      <w:r w:rsidRPr="00212C05">
        <w:rPr>
          <w:rFonts w:ascii="Times New Roman" w:hAnsi="Times New Roman" w:cs="Times New Roman"/>
          <w:i/>
          <w:lang w:val="pt-PT"/>
        </w:rPr>
        <w:t>prunus pedunculata maxim</w:t>
      </w:r>
      <w:r w:rsidRPr="00212C05">
        <w:rPr>
          <w:rFonts w:ascii="Times New Roman" w:hAnsi="Times New Roman" w:cs="Times New Roman"/>
          <w:lang w:val="pt-PT"/>
        </w:rPr>
        <w:t>, carece da autorização do departamento local competente pela silvicultura a nível provincial.</w:t>
      </w:r>
    </w:p>
  </w:footnote>
  <w:footnote w:id="12">
    <w:p w:rsidR="00764550" w:rsidRPr="00212C05" w:rsidRDefault="00764550" w:rsidP="00180AD3">
      <w:pPr>
        <w:pStyle w:val="af"/>
        <w:jc w:val="both"/>
        <w:rPr>
          <w:rFonts w:ascii="Times New Roman" w:hAnsi="Times New Roman" w:cs="Times New Roman"/>
          <w:lang w:val="pt-PT"/>
        </w:rPr>
      </w:pPr>
      <w:r w:rsidRPr="00212C05">
        <w:rPr>
          <w:rStyle w:val="a5"/>
          <w:rFonts w:ascii="Times New Roman" w:hAnsi="Times New Roman" w:cs="Times New Roman"/>
          <w:lang w:val="pt-PT"/>
        </w:rPr>
        <w:t>1</w:t>
      </w:r>
      <w:r w:rsidRPr="00212C05">
        <w:rPr>
          <w:rFonts w:ascii="Times New Roman" w:hAnsi="Times New Roman" w:cs="Times New Roman"/>
          <w:lang w:val="pt-PT"/>
        </w:rPr>
        <w:t xml:space="preserve"> Reparação e manutenção de veículos automóveis e motociclos.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424"/>
    <w:multiLevelType w:val="hybridMultilevel"/>
    <w:tmpl w:val="67F46562"/>
    <w:lvl w:ilvl="0" w:tplc="0C3E20E6">
      <w:start w:val="1"/>
      <w:numFmt w:val="upperLetter"/>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
    <w:nsid w:val="01A96FB3"/>
    <w:multiLevelType w:val="hybridMultilevel"/>
    <w:tmpl w:val="178E05F6"/>
    <w:lvl w:ilvl="0" w:tplc="F5123DC2">
      <w:start w:val="1"/>
      <w:numFmt w:val="lowerLetter"/>
      <w:lvlText w:val="%1."/>
      <w:lvlJc w:val="left"/>
      <w:pPr>
        <w:ind w:left="1189" w:hanging="480"/>
      </w:pPr>
      <w:rPr>
        <w:rFonts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4345D7D"/>
    <w:multiLevelType w:val="hybridMultilevel"/>
    <w:tmpl w:val="ADFE6E76"/>
    <w:lvl w:ilvl="0" w:tplc="869219D0">
      <w:start w:val="1"/>
      <w:numFmt w:val="upperLetter"/>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3">
    <w:nsid w:val="04B7044B"/>
    <w:multiLevelType w:val="hybridMultilevel"/>
    <w:tmpl w:val="291A1F78"/>
    <w:lvl w:ilvl="0" w:tplc="8C76EE20">
      <w:start w:val="1"/>
      <w:numFmt w:val="decimal"/>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7618CC"/>
    <w:multiLevelType w:val="hybridMultilevel"/>
    <w:tmpl w:val="0A64DA3E"/>
    <w:lvl w:ilvl="0" w:tplc="EE2E0EDA">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9BF1366"/>
    <w:multiLevelType w:val="hybridMultilevel"/>
    <w:tmpl w:val="936AF276"/>
    <w:lvl w:ilvl="0" w:tplc="D9DC6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B0072E"/>
    <w:multiLevelType w:val="hybridMultilevel"/>
    <w:tmpl w:val="3DF2E776"/>
    <w:lvl w:ilvl="0" w:tplc="0DCC8F82">
      <w:start w:val="1"/>
      <w:numFmt w:val="lowerLetter"/>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7">
    <w:nsid w:val="0D017F8F"/>
    <w:multiLevelType w:val="hybridMultilevel"/>
    <w:tmpl w:val="968845CE"/>
    <w:lvl w:ilvl="0" w:tplc="59BCFC5A">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A92692"/>
    <w:multiLevelType w:val="hybridMultilevel"/>
    <w:tmpl w:val="2BBC3052"/>
    <w:lvl w:ilvl="0" w:tplc="E8660D58">
      <w:start w:val="1"/>
      <w:numFmt w:val="decimal"/>
      <w:lvlText w:val="(%1)"/>
      <w:lvlJc w:val="left"/>
      <w:pPr>
        <w:ind w:left="1039" w:hanging="360"/>
      </w:pPr>
      <w:rPr>
        <w:rFonts w:hint="default"/>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9">
    <w:nsid w:val="10971559"/>
    <w:multiLevelType w:val="hybridMultilevel"/>
    <w:tmpl w:val="911C7EEA"/>
    <w:lvl w:ilvl="0" w:tplc="79EA6E64">
      <w:start w:val="1"/>
      <w:numFmt w:val="lowerLetter"/>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nsid w:val="14B80BA9"/>
    <w:multiLevelType w:val="hybridMultilevel"/>
    <w:tmpl w:val="F4AC1020"/>
    <w:lvl w:ilvl="0" w:tplc="4184CA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17375D56"/>
    <w:multiLevelType w:val="hybridMultilevel"/>
    <w:tmpl w:val="56BE3E50"/>
    <w:lvl w:ilvl="0" w:tplc="0DCC8F82">
      <w:start w:val="1"/>
      <w:numFmt w:val="lowerLetter"/>
      <w:lvlText w:val="%1."/>
      <w:lvlJc w:val="left"/>
      <w:pPr>
        <w:ind w:left="825" w:hanging="360"/>
      </w:pPr>
      <w:rPr>
        <w:rFonts w:hint="default"/>
      </w:rPr>
    </w:lvl>
    <w:lvl w:ilvl="1" w:tplc="D500DF76">
      <w:start w:val="1"/>
      <w:numFmt w:val="lowerLetter"/>
      <w:lvlText w:val="%2."/>
      <w:lvlJc w:val="left"/>
      <w:pPr>
        <w:ind w:left="1305" w:hanging="360"/>
      </w:pPr>
      <w:rPr>
        <w:rFonts w:hint="default"/>
      </w:r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2">
    <w:nsid w:val="18634837"/>
    <w:multiLevelType w:val="hybridMultilevel"/>
    <w:tmpl w:val="4CC490B6"/>
    <w:lvl w:ilvl="0" w:tplc="632CE6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19840C51"/>
    <w:multiLevelType w:val="hybridMultilevel"/>
    <w:tmpl w:val="6B900816"/>
    <w:lvl w:ilvl="0" w:tplc="1C289068">
      <w:start w:val="1"/>
      <w:numFmt w:val="lowerLetter"/>
      <w:lvlText w:val="%1."/>
      <w:lvlJc w:val="left"/>
      <w:pPr>
        <w:ind w:left="1365" w:hanging="76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nsid w:val="1B6D5DEE"/>
    <w:multiLevelType w:val="hybridMultilevel"/>
    <w:tmpl w:val="30E89C0A"/>
    <w:lvl w:ilvl="0" w:tplc="2F9A7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1C10A7"/>
    <w:multiLevelType w:val="hybridMultilevel"/>
    <w:tmpl w:val="F4AC1020"/>
    <w:lvl w:ilvl="0" w:tplc="4184CA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212B294D"/>
    <w:multiLevelType w:val="hybridMultilevel"/>
    <w:tmpl w:val="986CDB98"/>
    <w:lvl w:ilvl="0" w:tplc="734E0A6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7">
    <w:nsid w:val="23314576"/>
    <w:multiLevelType w:val="hybridMultilevel"/>
    <w:tmpl w:val="EAE4F172"/>
    <w:lvl w:ilvl="0" w:tplc="4E5ED938">
      <w:start w:val="1"/>
      <w:numFmt w:val="lowerLetter"/>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8">
    <w:nsid w:val="24300798"/>
    <w:multiLevelType w:val="hybridMultilevel"/>
    <w:tmpl w:val="B48A984A"/>
    <w:lvl w:ilvl="0" w:tplc="6B8C753A">
      <w:start w:val="1"/>
      <w:numFmt w:val="upp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9">
    <w:nsid w:val="275228C2"/>
    <w:multiLevelType w:val="hybridMultilevel"/>
    <w:tmpl w:val="9120F154"/>
    <w:lvl w:ilvl="0" w:tplc="4184C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7AF15A0"/>
    <w:multiLevelType w:val="hybridMultilevel"/>
    <w:tmpl w:val="FAB2320C"/>
    <w:lvl w:ilvl="0" w:tplc="7A86F698">
      <w:start w:val="1"/>
      <w:numFmt w:val="decimal"/>
      <w:lvlText w:val="%1."/>
      <w:lvlJc w:val="left"/>
      <w:pPr>
        <w:ind w:left="360" w:hanging="360"/>
      </w:pPr>
      <w:rPr>
        <w:rFonts w:eastAsiaTheme="minorEastAsia"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9CC32F9"/>
    <w:multiLevelType w:val="hybridMultilevel"/>
    <w:tmpl w:val="1444E444"/>
    <w:lvl w:ilvl="0" w:tplc="1F4619BE">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31A07224"/>
    <w:multiLevelType w:val="hybridMultilevel"/>
    <w:tmpl w:val="1862EEF0"/>
    <w:lvl w:ilvl="0" w:tplc="80A234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31B10F25"/>
    <w:multiLevelType w:val="hybridMultilevel"/>
    <w:tmpl w:val="41CC85BA"/>
    <w:lvl w:ilvl="0" w:tplc="E93A1454">
      <w:start w:val="1"/>
      <w:numFmt w:val="decimal"/>
      <w:lvlText w:val="%1."/>
      <w:lvlJc w:val="left"/>
      <w:pPr>
        <w:ind w:left="720" w:hanging="360"/>
      </w:pPr>
      <w:rPr>
        <w:rFonts w:hint="default"/>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389F6011"/>
    <w:multiLevelType w:val="hybridMultilevel"/>
    <w:tmpl w:val="985C79F0"/>
    <w:lvl w:ilvl="0" w:tplc="80A234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1BD304C"/>
    <w:multiLevelType w:val="hybridMultilevel"/>
    <w:tmpl w:val="9AB0EA14"/>
    <w:lvl w:ilvl="0" w:tplc="80A234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4363750B"/>
    <w:multiLevelType w:val="hybridMultilevel"/>
    <w:tmpl w:val="FB34A16A"/>
    <w:lvl w:ilvl="0" w:tplc="444EC55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6777391"/>
    <w:multiLevelType w:val="hybridMultilevel"/>
    <w:tmpl w:val="DFBE1F84"/>
    <w:lvl w:ilvl="0" w:tplc="7E5C30E4">
      <w:start w:val="1"/>
      <w:numFmt w:val="decimal"/>
      <w:lvlText w:val="%1."/>
      <w:lvlJc w:val="left"/>
      <w:pPr>
        <w:ind w:left="585" w:hanging="585"/>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1065" w:hanging="480"/>
      </w:pPr>
    </w:lvl>
    <w:lvl w:ilvl="3" w:tplc="0409000F" w:tentative="1">
      <w:start w:val="1"/>
      <w:numFmt w:val="decimal"/>
      <w:lvlText w:val="%4."/>
      <w:lvlJc w:val="left"/>
      <w:pPr>
        <w:ind w:left="-585" w:hanging="480"/>
      </w:pPr>
    </w:lvl>
    <w:lvl w:ilvl="4" w:tplc="04090019" w:tentative="1">
      <w:start w:val="1"/>
      <w:numFmt w:val="ideographTraditional"/>
      <w:lvlText w:val="%5、"/>
      <w:lvlJc w:val="left"/>
      <w:pPr>
        <w:ind w:left="-105" w:hanging="480"/>
      </w:pPr>
    </w:lvl>
    <w:lvl w:ilvl="5" w:tplc="0409001B" w:tentative="1">
      <w:start w:val="1"/>
      <w:numFmt w:val="lowerRoman"/>
      <w:lvlText w:val="%6."/>
      <w:lvlJc w:val="right"/>
      <w:pPr>
        <w:ind w:left="375" w:hanging="480"/>
      </w:pPr>
    </w:lvl>
    <w:lvl w:ilvl="6" w:tplc="0409000F" w:tentative="1">
      <w:start w:val="1"/>
      <w:numFmt w:val="decimal"/>
      <w:lvlText w:val="%7."/>
      <w:lvlJc w:val="left"/>
      <w:pPr>
        <w:ind w:left="855" w:hanging="480"/>
      </w:pPr>
    </w:lvl>
    <w:lvl w:ilvl="7" w:tplc="04090019" w:tentative="1">
      <w:start w:val="1"/>
      <w:numFmt w:val="ideographTraditional"/>
      <w:lvlText w:val="%8、"/>
      <w:lvlJc w:val="left"/>
      <w:pPr>
        <w:ind w:left="1335" w:hanging="480"/>
      </w:pPr>
    </w:lvl>
    <w:lvl w:ilvl="8" w:tplc="0409001B" w:tentative="1">
      <w:start w:val="1"/>
      <w:numFmt w:val="lowerRoman"/>
      <w:lvlText w:val="%9."/>
      <w:lvlJc w:val="right"/>
      <w:pPr>
        <w:ind w:left="1815" w:hanging="480"/>
      </w:pPr>
    </w:lvl>
  </w:abstractNum>
  <w:abstractNum w:abstractNumId="28">
    <w:nsid w:val="487A2AA0"/>
    <w:multiLevelType w:val="hybridMultilevel"/>
    <w:tmpl w:val="CFB268FC"/>
    <w:lvl w:ilvl="0" w:tplc="80A234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4B245607"/>
    <w:multiLevelType w:val="hybridMultilevel"/>
    <w:tmpl w:val="A7B8ED38"/>
    <w:lvl w:ilvl="0" w:tplc="783C2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EA5FB4"/>
    <w:multiLevelType w:val="hybridMultilevel"/>
    <w:tmpl w:val="A74EFE16"/>
    <w:lvl w:ilvl="0" w:tplc="194E47B2">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508F34EE"/>
    <w:multiLevelType w:val="hybridMultilevel"/>
    <w:tmpl w:val="A1CEC92C"/>
    <w:lvl w:ilvl="0" w:tplc="E6A6E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065306"/>
    <w:multiLevelType w:val="hybridMultilevel"/>
    <w:tmpl w:val="82DCD70A"/>
    <w:lvl w:ilvl="0" w:tplc="9ED02A34">
      <w:start w:val="1"/>
      <w:numFmt w:val="upperLetter"/>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33">
    <w:nsid w:val="558B1081"/>
    <w:multiLevelType w:val="hybridMultilevel"/>
    <w:tmpl w:val="6A0EFB84"/>
    <w:lvl w:ilvl="0" w:tplc="A9709D1A">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58587B9B"/>
    <w:multiLevelType w:val="hybridMultilevel"/>
    <w:tmpl w:val="93B2B0D0"/>
    <w:lvl w:ilvl="0" w:tplc="0DCC8F82">
      <w:start w:val="1"/>
      <w:numFmt w:val="lowerLetter"/>
      <w:lvlText w:val="%1."/>
      <w:lvlJc w:val="left"/>
      <w:pPr>
        <w:ind w:left="1172" w:hanging="480"/>
      </w:pPr>
      <w:rPr>
        <w:rFonts w:hint="default"/>
      </w:rPr>
    </w:lvl>
    <w:lvl w:ilvl="1" w:tplc="04090019">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35">
    <w:nsid w:val="5B284466"/>
    <w:multiLevelType w:val="hybridMultilevel"/>
    <w:tmpl w:val="3A96FAD0"/>
    <w:lvl w:ilvl="0" w:tplc="C22EEC9C">
      <w:start w:val="1"/>
      <w:numFmt w:val="decimal"/>
      <w:lvlText w:val="%1."/>
      <w:lvlJc w:val="left"/>
      <w:pPr>
        <w:ind w:left="720" w:hanging="360"/>
      </w:pPr>
      <w:rPr>
        <w:rFonts w:hint="default"/>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nsid w:val="5FB73882"/>
    <w:multiLevelType w:val="hybridMultilevel"/>
    <w:tmpl w:val="0442AE20"/>
    <w:lvl w:ilvl="0" w:tplc="7DACBC6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6975EF"/>
    <w:multiLevelType w:val="hybridMultilevel"/>
    <w:tmpl w:val="49AE1224"/>
    <w:lvl w:ilvl="0" w:tplc="0DCC8F8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2C26C68"/>
    <w:multiLevelType w:val="hybridMultilevel"/>
    <w:tmpl w:val="7102E56E"/>
    <w:lvl w:ilvl="0" w:tplc="E862BD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65813FE1"/>
    <w:multiLevelType w:val="hybridMultilevel"/>
    <w:tmpl w:val="FD5C390E"/>
    <w:lvl w:ilvl="0" w:tplc="B980F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85C7168"/>
    <w:multiLevelType w:val="hybridMultilevel"/>
    <w:tmpl w:val="A3FEB580"/>
    <w:lvl w:ilvl="0" w:tplc="9D14B67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nsid w:val="68CF0BDE"/>
    <w:multiLevelType w:val="hybridMultilevel"/>
    <w:tmpl w:val="D3D089CE"/>
    <w:lvl w:ilvl="0" w:tplc="191CB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BB438B9"/>
    <w:multiLevelType w:val="hybridMultilevel"/>
    <w:tmpl w:val="467EDAF4"/>
    <w:lvl w:ilvl="0" w:tplc="DA988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C87455B"/>
    <w:multiLevelType w:val="hybridMultilevel"/>
    <w:tmpl w:val="A240DF1A"/>
    <w:lvl w:ilvl="0" w:tplc="86A86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DC56185"/>
    <w:multiLevelType w:val="hybridMultilevel"/>
    <w:tmpl w:val="CFB268FC"/>
    <w:lvl w:ilvl="0" w:tplc="80A234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nsid w:val="76847E03"/>
    <w:multiLevelType w:val="hybridMultilevel"/>
    <w:tmpl w:val="96DC08E8"/>
    <w:lvl w:ilvl="0" w:tplc="EB84AFEC">
      <w:start w:val="1"/>
      <w:numFmt w:val="upp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6">
    <w:nsid w:val="7C0C2720"/>
    <w:multiLevelType w:val="hybridMultilevel"/>
    <w:tmpl w:val="0A70EF82"/>
    <w:lvl w:ilvl="0" w:tplc="0218C4A4">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2"/>
  </w:num>
  <w:num w:numId="3">
    <w:abstractNumId w:val="29"/>
  </w:num>
  <w:num w:numId="4">
    <w:abstractNumId w:val="2"/>
  </w:num>
  <w:num w:numId="5">
    <w:abstractNumId w:val="43"/>
  </w:num>
  <w:num w:numId="6">
    <w:abstractNumId w:val="0"/>
  </w:num>
  <w:num w:numId="7">
    <w:abstractNumId w:val="22"/>
  </w:num>
  <w:num w:numId="8">
    <w:abstractNumId w:val="31"/>
  </w:num>
  <w:num w:numId="9">
    <w:abstractNumId w:val="18"/>
  </w:num>
  <w:num w:numId="10">
    <w:abstractNumId w:val="39"/>
  </w:num>
  <w:num w:numId="11">
    <w:abstractNumId w:val="11"/>
  </w:num>
  <w:num w:numId="12">
    <w:abstractNumId w:val="33"/>
  </w:num>
  <w:num w:numId="13">
    <w:abstractNumId w:val="5"/>
  </w:num>
  <w:num w:numId="14">
    <w:abstractNumId w:val="25"/>
  </w:num>
  <w:num w:numId="15">
    <w:abstractNumId w:val="19"/>
  </w:num>
  <w:num w:numId="16">
    <w:abstractNumId w:val="24"/>
  </w:num>
  <w:num w:numId="17">
    <w:abstractNumId w:val="44"/>
  </w:num>
  <w:num w:numId="18">
    <w:abstractNumId w:val="45"/>
  </w:num>
  <w:num w:numId="19">
    <w:abstractNumId w:val="13"/>
  </w:num>
  <w:num w:numId="20">
    <w:abstractNumId w:val="3"/>
  </w:num>
  <w:num w:numId="21">
    <w:abstractNumId w:val="46"/>
  </w:num>
  <w:num w:numId="22">
    <w:abstractNumId w:val="4"/>
  </w:num>
  <w:num w:numId="23">
    <w:abstractNumId w:val="17"/>
  </w:num>
  <w:num w:numId="24">
    <w:abstractNumId w:val="27"/>
  </w:num>
  <w:num w:numId="25">
    <w:abstractNumId w:val="21"/>
  </w:num>
  <w:num w:numId="26">
    <w:abstractNumId w:val="8"/>
  </w:num>
  <w:num w:numId="27">
    <w:abstractNumId w:val="12"/>
  </w:num>
  <w:num w:numId="28">
    <w:abstractNumId w:val="9"/>
  </w:num>
  <w:num w:numId="29">
    <w:abstractNumId w:val="38"/>
  </w:num>
  <w:num w:numId="30">
    <w:abstractNumId w:val="30"/>
  </w:num>
  <w:num w:numId="31">
    <w:abstractNumId w:val="26"/>
  </w:num>
  <w:num w:numId="32">
    <w:abstractNumId w:val="40"/>
  </w:num>
  <w:num w:numId="33">
    <w:abstractNumId w:val="16"/>
  </w:num>
  <w:num w:numId="34">
    <w:abstractNumId w:val="42"/>
  </w:num>
  <w:num w:numId="35">
    <w:abstractNumId w:val="7"/>
  </w:num>
  <w:num w:numId="36">
    <w:abstractNumId w:val="20"/>
  </w:num>
  <w:num w:numId="37">
    <w:abstractNumId w:val="41"/>
  </w:num>
  <w:num w:numId="38">
    <w:abstractNumId w:val="28"/>
  </w:num>
  <w:num w:numId="39">
    <w:abstractNumId w:val="15"/>
  </w:num>
  <w:num w:numId="40">
    <w:abstractNumId w:val="10"/>
  </w:num>
  <w:num w:numId="41">
    <w:abstractNumId w:val="36"/>
  </w:num>
  <w:num w:numId="42">
    <w:abstractNumId w:val="35"/>
  </w:num>
  <w:num w:numId="43">
    <w:abstractNumId w:val="23"/>
  </w:num>
  <w:num w:numId="44">
    <w:abstractNumId w:val="34"/>
  </w:num>
  <w:num w:numId="45">
    <w:abstractNumId w:val="37"/>
  </w:num>
  <w:num w:numId="46">
    <w:abstractNumId w:val="1"/>
  </w:num>
  <w:num w:numId="47">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69"/>
    <w:rsid w:val="000040FB"/>
    <w:rsid w:val="00012300"/>
    <w:rsid w:val="00015AD9"/>
    <w:rsid w:val="0001699E"/>
    <w:rsid w:val="00022D77"/>
    <w:rsid w:val="00026DD3"/>
    <w:rsid w:val="00030785"/>
    <w:rsid w:val="0003149A"/>
    <w:rsid w:val="000324A6"/>
    <w:rsid w:val="0003272C"/>
    <w:rsid w:val="00032F33"/>
    <w:rsid w:val="000338CE"/>
    <w:rsid w:val="00033D2E"/>
    <w:rsid w:val="00035EAE"/>
    <w:rsid w:val="00036388"/>
    <w:rsid w:val="00036D1B"/>
    <w:rsid w:val="00041419"/>
    <w:rsid w:val="00043140"/>
    <w:rsid w:val="000431CC"/>
    <w:rsid w:val="00043DC5"/>
    <w:rsid w:val="0004665B"/>
    <w:rsid w:val="00047647"/>
    <w:rsid w:val="00050F7A"/>
    <w:rsid w:val="00051B6B"/>
    <w:rsid w:val="00054686"/>
    <w:rsid w:val="00055129"/>
    <w:rsid w:val="00056087"/>
    <w:rsid w:val="0005694E"/>
    <w:rsid w:val="00056E46"/>
    <w:rsid w:val="0005706D"/>
    <w:rsid w:val="000574A5"/>
    <w:rsid w:val="000605E8"/>
    <w:rsid w:val="0006320F"/>
    <w:rsid w:val="0006325A"/>
    <w:rsid w:val="00063B78"/>
    <w:rsid w:val="00067F6C"/>
    <w:rsid w:val="00070A78"/>
    <w:rsid w:val="0007125A"/>
    <w:rsid w:val="000725C8"/>
    <w:rsid w:val="00074FC4"/>
    <w:rsid w:val="00076097"/>
    <w:rsid w:val="00076259"/>
    <w:rsid w:val="000762DB"/>
    <w:rsid w:val="00093305"/>
    <w:rsid w:val="000933A9"/>
    <w:rsid w:val="000A0EAD"/>
    <w:rsid w:val="000A1D9E"/>
    <w:rsid w:val="000A27E3"/>
    <w:rsid w:val="000A3660"/>
    <w:rsid w:val="000B26C5"/>
    <w:rsid w:val="000B28E1"/>
    <w:rsid w:val="000B4D06"/>
    <w:rsid w:val="000B6F54"/>
    <w:rsid w:val="000C3563"/>
    <w:rsid w:val="000C3B7A"/>
    <w:rsid w:val="000C4A90"/>
    <w:rsid w:val="000C5095"/>
    <w:rsid w:val="000D2E9A"/>
    <w:rsid w:val="000D4FF2"/>
    <w:rsid w:val="000D51D7"/>
    <w:rsid w:val="000D6B7C"/>
    <w:rsid w:val="000E0071"/>
    <w:rsid w:val="000E12FA"/>
    <w:rsid w:val="000E1347"/>
    <w:rsid w:val="000E2FD6"/>
    <w:rsid w:val="000E44AF"/>
    <w:rsid w:val="000E5095"/>
    <w:rsid w:val="000E51F5"/>
    <w:rsid w:val="000E62BF"/>
    <w:rsid w:val="000F2260"/>
    <w:rsid w:val="000F456E"/>
    <w:rsid w:val="000F5687"/>
    <w:rsid w:val="0010052C"/>
    <w:rsid w:val="0010460A"/>
    <w:rsid w:val="00104E64"/>
    <w:rsid w:val="0010747D"/>
    <w:rsid w:val="001130DF"/>
    <w:rsid w:val="00113212"/>
    <w:rsid w:val="001154EC"/>
    <w:rsid w:val="00117410"/>
    <w:rsid w:val="001179B8"/>
    <w:rsid w:val="001232CE"/>
    <w:rsid w:val="00124285"/>
    <w:rsid w:val="00124960"/>
    <w:rsid w:val="00124DAE"/>
    <w:rsid w:val="00131A47"/>
    <w:rsid w:val="001330EA"/>
    <w:rsid w:val="001337FE"/>
    <w:rsid w:val="001353B7"/>
    <w:rsid w:val="00140F8C"/>
    <w:rsid w:val="00147265"/>
    <w:rsid w:val="00152184"/>
    <w:rsid w:val="00161B73"/>
    <w:rsid w:val="00162894"/>
    <w:rsid w:val="00164B69"/>
    <w:rsid w:val="00164CC1"/>
    <w:rsid w:val="001660F1"/>
    <w:rsid w:val="0016684A"/>
    <w:rsid w:val="001702E8"/>
    <w:rsid w:val="001719E3"/>
    <w:rsid w:val="001740A6"/>
    <w:rsid w:val="0017435B"/>
    <w:rsid w:val="00175A15"/>
    <w:rsid w:val="0017619C"/>
    <w:rsid w:val="0017648B"/>
    <w:rsid w:val="00180AD3"/>
    <w:rsid w:val="00182779"/>
    <w:rsid w:val="001844F5"/>
    <w:rsid w:val="0018690B"/>
    <w:rsid w:val="00190E90"/>
    <w:rsid w:val="00191565"/>
    <w:rsid w:val="001923A1"/>
    <w:rsid w:val="00193B95"/>
    <w:rsid w:val="00193F9C"/>
    <w:rsid w:val="00194D70"/>
    <w:rsid w:val="0019576A"/>
    <w:rsid w:val="001976BD"/>
    <w:rsid w:val="001A29D4"/>
    <w:rsid w:val="001B3225"/>
    <w:rsid w:val="001B57C1"/>
    <w:rsid w:val="001C5359"/>
    <w:rsid w:val="001C6307"/>
    <w:rsid w:val="001C6795"/>
    <w:rsid w:val="001C7DFC"/>
    <w:rsid w:val="001D03DA"/>
    <w:rsid w:val="001D1F4E"/>
    <w:rsid w:val="001D6D1F"/>
    <w:rsid w:val="001E377A"/>
    <w:rsid w:val="001E597E"/>
    <w:rsid w:val="001E6EDA"/>
    <w:rsid w:val="001E7FA8"/>
    <w:rsid w:val="001F3D3F"/>
    <w:rsid w:val="001F45CB"/>
    <w:rsid w:val="001F56C9"/>
    <w:rsid w:val="00203150"/>
    <w:rsid w:val="00203482"/>
    <w:rsid w:val="00203D91"/>
    <w:rsid w:val="002068AA"/>
    <w:rsid w:val="00206A4E"/>
    <w:rsid w:val="00206F54"/>
    <w:rsid w:val="002073C0"/>
    <w:rsid w:val="00211121"/>
    <w:rsid w:val="00211E89"/>
    <w:rsid w:val="0021271F"/>
    <w:rsid w:val="00212C05"/>
    <w:rsid w:val="00214138"/>
    <w:rsid w:val="00221D9E"/>
    <w:rsid w:val="00221F60"/>
    <w:rsid w:val="00230E14"/>
    <w:rsid w:val="00232951"/>
    <w:rsid w:val="00234EE2"/>
    <w:rsid w:val="002357DB"/>
    <w:rsid w:val="002417C2"/>
    <w:rsid w:val="00242213"/>
    <w:rsid w:val="0024423F"/>
    <w:rsid w:val="002442FE"/>
    <w:rsid w:val="002522A5"/>
    <w:rsid w:val="00253863"/>
    <w:rsid w:val="00254DEB"/>
    <w:rsid w:val="0025516A"/>
    <w:rsid w:val="00255731"/>
    <w:rsid w:val="00256CF2"/>
    <w:rsid w:val="00256D6A"/>
    <w:rsid w:val="002653D9"/>
    <w:rsid w:val="0026600E"/>
    <w:rsid w:val="00283971"/>
    <w:rsid w:val="00284643"/>
    <w:rsid w:val="00291B48"/>
    <w:rsid w:val="00292D30"/>
    <w:rsid w:val="0029670E"/>
    <w:rsid w:val="00297059"/>
    <w:rsid w:val="002A00CF"/>
    <w:rsid w:val="002A153C"/>
    <w:rsid w:val="002A34A1"/>
    <w:rsid w:val="002A5A07"/>
    <w:rsid w:val="002A5A5B"/>
    <w:rsid w:val="002A5DB1"/>
    <w:rsid w:val="002B0195"/>
    <w:rsid w:val="002B1452"/>
    <w:rsid w:val="002B2414"/>
    <w:rsid w:val="002B2A73"/>
    <w:rsid w:val="002B4572"/>
    <w:rsid w:val="002B4B4B"/>
    <w:rsid w:val="002B6CCD"/>
    <w:rsid w:val="002B6FF8"/>
    <w:rsid w:val="002C064E"/>
    <w:rsid w:val="002C1B41"/>
    <w:rsid w:val="002C25BF"/>
    <w:rsid w:val="002C48D9"/>
    <w:rsid w:val="002C4EDB"/>
    <w:rsid w:val="002D1970"/>
    <w:rsid w:val="002D1E0D"/>
    <w:rsid w:val="002D1E53"/>
    <w:rsid w:val="002D2B3F"/>
    <w:rsid w:val="002D38EB"/>
    <w:rsid w:val="002D54C6"/>
    <w:rsid w:val="002D63A4"/>
    <w:rsid w:val="002E523F"/>
    <w:rsid w:val="002F0A9D"/>
    <w:rsid w:val="002F1373"/>
    <w:rsid w:val="002F46DF"/>
    <w:rsid w:val="002F5562"/>
    <w:rsid w:val="002F5D83"/>
    <w:rsid w:val="002F67DA"/>
    <w:rsid w:val="002F7B4C"/>
    <w:rsid w:val="00301745"/>
    <w:rsid w:val="00301AA7"/>
    <w:rsid w:val="00304AC9"/>
    <w:rsid w:val="0030524F"/>
    <w:rsid w:val="00310A32"/>
    <w:rsid w:val="0031254F"/>
    <w:rsid w:val="00313C19"/>
    <w:rsid w:val="003206D0"/>
    <w:rsid w:val="00320F82"/>
    <w:rsid w:val="00323345"/>
    <w:rsid w:val="003256FF"/>
    <w:rsid w:val="00331C4D"/>
    <w:rsid w:val="00332D25"/>
    <w:rsid w:val="00336584"/>
    <w:rsid w:val="00336940"/>
    <w:rsid w:val="00336EC0"/>
    <w:rsid w:val="00340F69"/>
    <w:rsid w:val="003419FC"/>
    <w:rsid w:val="00343293"/>
    <w:rsid w:val="00343C0E"/>
    <w:rsid w:val="00345591"/>
    <w:rsid w:val="0034585D"/>
    <w:rsid w:val="003477C1"/>
    <w:rsid w:val="00350C04"/>
    <w:rsid w:val="003520B7"/>
    <w:rsid w:val="00360E12"/>
    <w:rsid w:val="00361E27"/>
    <w:rsid w:val="00365FF9"/>
    <w:rsid w:val="00366F26"/>
    <w:rsid w:val="003705BC"/>
    <w:rsid w:val="00371701"/>
    <w:rsid w:val="00372BA7"/>
    <w:rsid w:val="00381378"/>
    <w:rsid w:val="00381901"/>
    <w:rsid w:val="0038533E"/>
    <w:rsid w:val="00387FD3"/>
    <w:rsid w:val="00390A40"/>
    <w:rsid w:val="00391C9A"/>
    <w:rsid w:val="003A3855"/>
    <w:rsid w:val="003B07AF"/>
    <w:rsid w:val="003B1D9D"/>
    <w:rsid w:val="003B2F56"/>
    <w:rsid w:val="003C0671"/>
    <w:rsid w:val="003C1FC3"/>
    <w:rsid w:val="003C5D75"/>
    <w:rsid w:val="003D1306"/>
    <w:rsid w:val="003D334D"/>
    <w:rsid w:val="003D670C"/>
    <w:rsid w:val="003E05D2"/>
    <w:rsid w:val="003E1413"/>
    <w:rsid w:val="003E23A7"/>
    <w:rsid w:val="003E39A8"/>
    <w:rsid w:val="003F334F"/>
    <w:rsid w:val="003F4E2C"/>
    <w:rsid w:val="004003EC"/>
    <w:rsid w:val="00400F16"/>
    <w:rsid w:val="00407EBB"/>
    <w:rsid w:val="00415CF5"/>
    <w:rsid w:val="00417CC4"/>
    <w:rsid w:val="0042437C"/>
    <w:rsid w:val="00425ECF"/>
    <w:rsid w:val="00432548"/>
    <w:rsid w:val="004347A6"/>
    <w:rsid w:val="00441D2F"/>
    <w:rsid w:val="004446A1"/>
    <w:rsid w:val="00444F0E"/>
    <w:rsid w:val="00451BE3"/>
    <w:rsid w:val="00452133"/>
    <w:rsid w:val="0045378E"/>
    <w:rsid w:val="00472352"/>
    <w:rsid w:val="00472C7D"/>
    <w:rsid w:val="004732D7"/>
    <w:rsid w:val="00477517"/>
    <w:rsid w:val="0048147F"/>
    <w:rsid w:val="004820AF"/>
    <w:rsid w:val="00484B1D"/>
    <w:rsid w:val="00492DB6"/>
    <w:rsid w:val="00495113"/>
    <w:rsid w:val="00495ACC"/>
    <w:rsid w:val="004A05CB"/>
    <w:rsid w:val="004A0A6C"/>
    <w:rsid w:val="004A1FBD"/>
    <w:rsid w:val="004A2A9A"/>
    <w:rsid w:val="004A3B57"/>
    <w:rsid w:val="004A688E"/>
    <w:rsid w:val="004B06F1"/>
    <w:rsid w:val="004B0DE6"/>
    <w:rsid w:val="004B279B"/>
    <w:rsid w:val="004B5C57"/>
    <w:rsid w:val="004B60F1"/>
    <w:rsid w:val="004C4040"/>
    <w:rsid w:val="004C7F93"/>
    <w:rsid w:val="004D2989"/>
    <w:rsid w:val="004D3CEB"/>
    <w:rsid w:val="004E53B9"/>
    <w:rsid w:val="004E7DB5"/>
    <w:rsid w:val="004F017E"/>
    <w:rsid w:val="004F0AC0"/>
    <w:rsid w:val="004F47DC"/>
    <w:rsid w:val="00502631"/>
    <w:rsid w:val="00502F1E"/>
    <w:rsid w:val="00506E40"/>
    <w:rsid w:val="00510E2D"/>
    <w:rsid w:val="00515942"/>
    <w:rsid w:val="00517623"/>
    <w:rsid w:val="00520445"/>
    <w:rsid w:val="0052206E"/>
    <w:rsid w:val="00523189"/>
    <w:rsid w:val="00523E09"/>
    <w:rsid w:val="005240FC"/>
    <w:rsid w:val="005249BF"/>
    <w:rsid w:val="00532721"/>
    <w:rsid w:val="00532D29"/>
    <w:rsid w:val="00533C25"/>
    <w:rsid w:val="00536BF1"/>
    <w:rsid w:val="0054043E"/>
    <w:rsid w:val="0054151E"/>
    <w:rsid w:val="00542530"/>
    <w:rsid w:val="0054669B"/>
    <w:rsid w:val="00547457"/>
    <w:rsid w:val="005517FD"/>
    <w:rsid w:val="00551F7B"/>
    <w:rsid w:val="0055219B"/>
    <w:rsid w:val="00554F91"/>
    <w:rsid w:val="00555E02"/>
    <w:rsid w:val="00557A50"/>
    <w:rsid w:val="00557E87"/>
    <w:rsid w:val="00560E99"/>
    <w:rsid w:val="00561AF5"/>
    <w:rsid w:val="00563B6F"/>
    <w:rsid w:val="0056583B"/>
    <w:rsid w:val="00572312"/>
    <w:rsid w:val="0057337A"/>
    <w:rsid w:val="005758BA"/>
    <w:rsid w:val="00576714"/>
    <w:rsid w:val="00577E00"/>
    <w:rsid w:val="00580889"/>
    <w:rsid w:val="00581908"/>
    <w:rsid w:val="00581A12"/>
    <w:rsid w:val="005822C3"/>
    <w:rsid w:val="00583092"/>
    <w:rsid w:val="005834B2"/>
    <w:rsid w:val="00585103"/>
    <w:rsid w:val="00590975"/>
    <w:rsid w:val="00591CF3"/>
    <w:rsid w:val="00591D11"/>
    <w:rsid w:val="005A159C"/>
    <w:rsid w:val="005A2AA0"/>
    <w:rsid w:val="005A2CD3"/>
    <w:rsid w:val="005A35BC"/>
    <w:rsid w:val="005A6379"/>
    <w:rsid w:val="005B1A22"/>
    <w:rsid w:val="005B20B2"/>
    <w:rsid w:val="005B27E0"/>
    <w:rsid w:val="005B40C5"/>
    <w:rsid w:val="005B6507"/>
    <w:rsid w:val="005B6E3F"/>
    <w:rsid w:val="005C1F9A"/>
    <w:rsid w:val="005C20B2"/>
    <w:rsid w:val="005C337B"/>
    <w:rsid w:val="005C467A"/>
    <w:rsid w:val="005C75FD"/>
    <w:rsid w:val="005D1E47"/>
    <w:rsid w:val="005E5910"/>
    <w:rsid w:val="005E6345"/>
    <w:rsid w:val="005F4EB4"/>
    <w:rsid w:val="005F5AE9"/>
    <w:rsid w:val="005F698D"/>
    <w:rsid w:val="0060062B"/>
    <w:rsid w:val="00607E6F"/>
    <w:rsid w:val="00610771"/>
    <w:rsid w:val="00614E57"/>
    <w:rsid w:val="006204FE"/>
    <w:rsid w:val="00621289"/>
    <w:rsid w:val="006219B1"/>
    <w:rsid w:val="006220E6"/>
    <w:rsid w:val="0062225E"/>
    <w:rsid w:val="0062273E"/>
    <w:rsid w:val="00622E1E"/>
    <w:rsid w:val="0062362B"/>
    <w:rsid w:val="00625EFB"/>
    <w:rsid w:val="006264E3"/>
    <w:rsid w:val="00626C4A"/>
    <w:rsid w:val="006279D4"/>
    <w:rsid w:val="00630DC9"/>
    <w:rsid w:val="0063108C"/>
    <w:rsid w:val="006329B9"/>
    <w:rsid w:val="00635049"/>
    <w:rsid w:val="00640F2B"/>
    <w:rsid w:val="006434D8"/>
    <w:rsid w:val="006468FE"/>
    <w:rsid w:val="00651B0C"/>
    <w:rsid w:val="006569A3"/>
    <w:rsid w:val="006573B9"/>
    <w:rsid w:val="006602DF"/>
    <w:rsid w:val="00661946"/>
    <w:rsid w:val="006627BC"/>
    <w:rsid w:val="00666D45"/>
    <w:rsid w:val="00671518"/>
    <w:rsid w:val="00672082"/>
    <w:rsid w:val="00673020"/>
    <w:rsid w:val="0067454F"/>
    <w:rsid w:val="006850E4"/>
    <w:rsid w:val="00686642"/>
    <w:rsid w:val="00686F48"/>
    <w:rsid w:val="0069346F"/>
    <w:rsid w:val="00694E86"/>
    <w:rsid w:val="006A1532"/>
    <w:rsid w:val="006B3D15"/>
    <w:rsid w:val="006B5AE6"/>
    <w:rsid w:val="006B79A2"/>
    <w:rsid w:val="006C0CC9"/>
    <w:rsid w:val="006C2DB9"/>
    <w:rsid w:val="006C4D3B"/>
    <w:rsid w:val="006D39D7"/>
    <w:rsid w:val="006D6DBB"/>
    <w:rsid w:val="006E7D0F"/>
    <w:rsid w:val="006F000C"/>
    <w:rsid w:val="006F1F85"/>
    <w:rsid w:val="00700DFF"/>
    <w:rsid w:val="00701C29"/>
    <w:rsid w:val="00702F94"/>
    <w:rsid w:val="00703551"/>
    <w:rsid w:val="007035AC"/>
    <w:rsid w:val="00705661"/>
    <w:rsid w:val="00712C98"/>
    <w:rsid w:val="007155EE"/>
    <w:rsid w:val="007175EB"/>
    <w:rsid w:val="00717743"/>
    <w:rsid w:val="0071776D"/>
    <w:rsid w:val="00723364"/>
    <w:rsid w:val="007234E7"/>
    <w:rsid w:val="007251B1"/>
    <w:rsid w:val="00730733"/>
    <w:rsid w:val="00730B7A"/>
    <w:rsid w:val="00732F97"/>
    <w:rsid w:val="007330CE"/>
    <w:rsid w:val="007339BE"/>
    <w:rsid w:val="0073536E"/>
    <w:rsid w:val="00736CE8"/>
    <w:rsid w:val="00743DAF"/>
    <w:rsid w:val="00750D31"/>
    <w:rsid w:val="00752444"/>
    <w:rsid w:val="0075336F"/>
    <w:rsid w:val="00754A09"/>
    <w:rsid w:val="0075667B"/>
    <w:rsid w:val="00756FB1"/>
    <w:rsid w:val="00757396"/>
    <w:rsid w:val="00761D4F"/>
    <w:rsid w:val="00762DF4"/>
    <w:rsid w:val="00764550"/>
    <w:rsid w:val="007652E8"/>
    <w:rsid w:val="0076650B"/>
    <w:rsid w:val="007714DF"/>
    <w:rsid w:val="0077243F"/>
    <w:rsid w:val="007748F1"/>
    <w:rsid w:val="00775EA3"/>
    <w:rsid w:val="00776C7B"/>
    <w:rsid w:val="00781586"/>
    <w:rsid w:val="007827DC"/>
    <w:rsid w:val="007844A4"/>
    <w:rsid w:val="0079026C"/>
    <w:rsid w:val="007910A9"/>
    <w:rsid w:val="007925E9"/>
    <w:rsid w:val="00794D1B"/>
    <w:rsid w:val="007A2401"/>
    <w:rsid w:val="007A791B"/>
    <w:rsid w:val="007B100B"/>
    <w:rsid w:val="007B1C23"/>
    <w:rsid w:val="007B3943"/>
    <w:rsid w:val="007B50C3"/>
    <w:rsid w:val="007B697A"/>
    <w:rsid w:val="007C2663"/>
    <w:rsid w:val="007C3EBE"/>
    <w:rsid w:val="007C3EC4"/>
    <w:rsid w:val="007C4C94"/>
    <w:rsid w:val="007C68E5"/>
    <w:rsid w:val="007C72CB"/>
    <w:rsid w:val="007D2F85"/>
    <w:rsid w:val="007D4097"/>
    <w:rsid w:val="007D689B"/>
    <w:rsid w:val="007D7112"/>
    <w:rsid w:val="007D74E3"/>
    <w:rsid w:val="007E4B3D"/>
    <w:rsid w:val="007F5000"/>
    <w:rsid w:val="007F5B2A"/>
    <w:rsid w:val="00802AFF"/>
    <w:rsid w:val="00805FEF"/>
    <w:rsid w:val="008067E4"/>
    <w:rsid w:val="00807C45"/>
    <w:rsid w:val="00810CB8"/>
    <w:rsid w:val="0081127D"/>
    <w:rsid w:val="00811C40"/>
    <w:rsid w:val="0081782D"/>
    <w:rsid w:val="00825DF6"/>
    <w:rsid w:val="00826A9C"/>
    <w:rsid w:val="008334FF"/>
    <w:rsid w:val="0083524D"/>
    <w:rsid w:val="00836E92"/>
    <w:rsid w:val="00837465"/>
    <w:rsid w:val="00841016"/>
    <w:rsid w:val="00841605"/>
    <w:rsid w:val="00841A6B"/>
    <w:rsid w:val="00842236"/>
    <w:rsid w:val="00842E9F"/>
    <w:rsid w:val="0084454D"/>
    <w:rsid w:val="00846A0D"/>
    <w:rsid w:val="00846AE3"/>
    <w:rsid w:val="0085108F"/>
    <w:rsid w:val="00861A54"/>
    <w:rsid w:val="00864367"/>
    <w:rsid w:val="00877F43"/>
    <w:rsid w:val="008817E3"/>
    <w:rsid w:val="00881C06"/>
    <w:rsid w:val="00882E7F"/>
    <w:rsid w:val="008909F3"/>
    <w:rsid w:val="00892DEF"/>
    <w:rsid w:val="00893CEB"/>
    <w:rsid w:val="00894208"/>
    <w:rsid w:val="00897425"/>
    <w:rsid w:val="00897E0E"/>
    <w:rsid w:val="008A2268"/>
    <w:rsid w:val="008A392E"/>
    <w:rsid w:val="008A4552"/>
    <w:rsid w:val="008A6EF2"/>
    <w:rsid w:val="008A719B"/>
    <w:rsid w:val="008B1B9C"/>
    <w:rsid w:val="008B4BAC"/>
    <w:rsid w:val="008C1106"/>
    <w:rsid w:val="008C1D4D"/>
    <w:rsid w:val="008C4275"/>
    <w:rsid w:val="008C63A4"/>
    <w:rsid w:val="008C7D33"/>
    <w:rsid w:val="008D079C"/>
    <w:rsid w:val="008D152C"/>
    <w:rsid w:val="008D41F0"/>
    <w:rsid w:val="008D4764"/>
    <w:rsid w:val="008D5050"/>
    <w:rsid w:val="008D5595"/>
    <w:rsid w:val="008E120F"/>
    <w:rsid w:val="008E45E0"/>
    <w:rsid w:val="008E4BFB"/>
    <w:rsid w:val="008E65C4"/>
    <w:rsid w:val="008F3256"/>
    <w:rsid w:val="008F5EDD"/>
    <w:rsid w:val="008F77BF"/>
    <w:rsid w:val="00902945"/>
    <w:rsid w:val="009030F4"/>
    <w:rsid w:val="00903164"/>
    <w:rsid w:val="00903257"/>
    <w:rsid w:val="0090423A"/>
    <w:rsid w:val="0090624B"/>
    <w:rsid w:val="00907FFD"/>
    <w:rsid w:val="009104F6"/>
    <w:rsid w:val="0091198C"/>
    <w:rsid w:val="00911E67"/>
    <w:rsid w:val="009126CE"/>
    <w:rsid w:val="009161C2"/>
    <w:rsid w:val="009227A3"/>
    <w:rsid w:val="00930681"/>
    <w:rsid w:val="00931196"/>
    <w:rsid w:val="0093540C"/>
    <w:rsid w:val="0094777B"/>
    <w:rsid w:val="00950E52"/>
    <w:rsid w:val="0095195E"/>
    <w:rsid w:val="00954A80"/>
    <w:rsid w:val="009579A3"/>
    <w:rsid w:val="009623C2"/>
    <w:rsid w:val="00962E2A"/>
    <w:rsid w:val="009642E1"/>
    <w:rsid w:val="00965132"/>
    <w:rsid w:val="009655CF"/>
    <w:rsid w:val="00980F7E"/>
    <w:rsid w:val="0098122E"/>
    <w:rsid w:val="0098219F"/>
    <w:rsid w:val="009827EC"/>
    <w:rsid w:val="00982F72"/>
    <w:rsid w:val="0098706F"/>
    <w:rsid w:val="00987BE3"/>
    <w:rsid w:val="00995221"/>
    <w:rsid w:val="00995A0C"/>
    <w:rsid w:val="009976F8"/>
    <w:rsid w:val="009A19C0"/>
    <w:rsid w:val="009A4341"/>
    <w:rsid w:val="009A57B7"/>
    <w:rsid w:val="009B279F"/>
    <w:rsid w:val="009B40CF"/>
    <w:rsid w:val="009B534A"/>
    <w:rsid w:val="009C018F"/>
    <w:rsid w:val="009C1F93"/>
    <w:rsid w:val="009C222E"/>
    <w:rsid w:val="009C47F2"/>
    <w:rsid w:val="009D005E"/>
    <w:rsid w:val="009D0194"/>
    <w:rsid w:val="009D100C"/>
    <w:rsid w:val="009E01BB"/>
    <w:rsid w:val="009E1BAC"/>
    <w:rsid w:val="009E2192"/>
    <w:rsid w:val="009E788E"/>
    <w:rsid w:val="009E7A81"/>
    <w:rsid w:val="009F0333"/>
    <w:rsid w:val="009F0B90"/>
    <w:rsid w:val="009F0C7D"/>
    <w:rsid w:val="009F17B8"/>
    <w:rsid w:val="009F3B88"/>
    <w:rsid w:val="009F41B5"/>
    <w:rsid w:val="009F4308"/>
    <w:rsid w:val="009F4A16"/>
    <w:rsid w:val="009F4D94"/>
    <w:rsid w:val="009F5D2D"/>
    <w:rsid w:val="009F661C"/>
    <w:rsid w:val="009F7F09"/>
    <w:rsid w:val="00A015A5"/>
    <w:rsid w:val="00A01BEE"/>
    <w:rsid w:val="00A03794"/>
    <w:rsid w:val="00A0545D"/>
    <w:rsid w:val="00A10140"/>
    <w:rsid w:val="00A12422"/>
    <w:rsid w:val="00A13026"/>
    <w:rsid w:val="00A131B3"/>
    <w:rsid w:val="00A20543"/>
    <w:rsid w:val="00A2137B"/>
    <w:rsid w:val="00A22293"/>
    <w:rsid w:val="00A231A5"/>
    <w:rsid w:val="00A25C35"/>
    <w:rsid w:val="00A265F5"/>
    <w:rsid w:val="00A26FEF"/>
    <w:rsid w:val="00A30752"/>
    <w:rsid w:val="00A30BB6"/>
    <w:rsid w:val="00A31429"/>
    <w:rsid w:val="00A31F56"/>
    <w:rsid w:val="00A35656"/>
    <w:rsid w:val="00A375E8"/>
    <w:rsid w:val="00A3770C"/>
    <w:rsid w:val="00A407FB"/>
    <w:rsid w:val="00A41351"/>
    <w:rsid w:val="00A4293D"/>
    <w:rsid w:val="00A4397D"/>
    <w:rsid w:val="00A46231"/>
    <w:rsid w:val="00A5174F"/>
    <w:rsid w:val="00A51C9F"/>
    <w:rsid w:val="00A51EFD"/>
    <w:rsid w:val="00A52135"/>
    <w:rsid w:val="00A52AB1"/>
    <w:rsid w:val="00A5481D"/>
    <w:rsid w:val="00A61FE7"/>
    <w:rsid w:val="00A6318B"/>
    <w:rsid w:val="00A64313"/>
    <w:rsid w:val="00A64B32"/>
    <w:rsid w:val="00A64C78"/>
    <w:rsid w:val="00A656D4"/>
    <w:rsid w:val="00A658F0"/>
    <w:rsid w:val="00A664B1"/>
    <w:rsid w:val="00A7441A"/>
    <w:rsid w:val="00A74A1B"/>
    <w:rsid w:val="00A77B3B"/>
    <w:rsid w:val="00A77F9E"/>
    <w:rsid w:val="00A8481A"/>
    <w:rsid w:val="00A84DB2"/>
    <w:rsid w:val="00A8637B"/>
    <w:rsid w:val="00A876C6"/>
    <w:rsid w:val="00A9008F"/>
    <w:rsid w:val="00A96304"/>
    <w:rsid w:val="00AA1204"/>
    <w:rsid w:val="00AA2B46"/>
    <w:rsid w:val="00AB46FA"/>
    <w:rsid w:val="00AB629E"/>
    <w:rsid w:val="00AC76C0"/>
    <w:rsid w:val="00AD3F69"/>
    <w:rsid w:val="00AD5F69"/>
    <w:rsid w:val="00AD6F3B"/>
    <w:rsid w:val="00AD79F5"/>
    <w:rsid w:val="00AE00CE"/>
    <w:rsid w:val="00AE0934"/>
    <w:rsid w:val="00AE11E9"/>
    <w:rsid w:val="00AE29B1"/>
    <w:rsid w:val="00AE4833"/>
    <w:rsid w:val="00AF2335"/>
    <w:rsid w:val="00AF4184"/>
    <w:rsid w:val="00AF5503"/>
    <w:rsid w:val="00AF581C"/>
    <w:rsid w:val="00AF6AAA"/>
    <w:rsid w:val="00AF7308"/>
    <w:rsid w:val="00B01796"/>
    <w:rsid w:val="00B022C7"/>
    <w:rsid w:val="00B0597D"/>
    <w:rsid w:val="00B11D38"/>
    <w:rsid w:val="00B129B9"/>
    <w:rsid w:val="00B12ADF"/>
    <w:rsid w:val="00B157BE"/>
    <w:rsid w:val="00B2185F"/>
    <w:rsid w:val="00B24F6C"/>
    <w:rsid w:val="00B27515"/>
    <w:rsid w:val="00B301E5"/>
    <w:rsid w:val="00B326EB"/>
    <w:rsid w:val="00B35781"/>
    <w:rsid w:val="00B40B06"/>
    <w:rsid w:val="00B40B3D"/>
    <w:rsid w:val="00B41754"/>
    <w:rsid w:val="00B479B2"/>
    <w:rsid w:val="00B51F78"/>
    <w:rsid w:val="00B52619"/>
    <w:rsid w:val="00B53EF5"/>
    <w:rsid w:val="00B552BC"/>
    <w:rsid w:val="00B56517"/>
    <w:rsid w:val="00B60943"/>
    <w:rsid w:val="00B66458"/>
    <w:rsid w:val="00B67FBE"/>
    <w:rsid w:val="00B7354C"/>
    <w:rsid w:val="00B73FAE"/>
    <w:rsid w:val="00B74B34"/>
    <w:rsid w:val="00B75568"/>
    <w:rsid w:val="00B75B88"/>
    <w:rsid w:val="00B81E7B"/>
    <w:rsid w:val="00B86228"/>
    <w:rsid w:val="00B86D66"/>
    <w:rsid w:val="00B924A4"/>
    <w:rsid w:val="00B97175"/>
    <w:rsid w:val="00BA0661"/>
    <w:rsid w:val="00BA10F7"/>
    <w:rsid w:val="00BA16A6"/>
    <w:rsid w:val="00BA5F3B"/>
    <w:rsid w:val="00BA738A"/>
    <w:rsid w:val="00BB0DFC"/>
    <w:rsid w:val="00BB166C"/>
    <w:rsid w:val="00BB2967"/>
    <w:rsid w:val="00BB3054"/>
    <w:rsid w:val="00BC0004"/>
    <w:rsid w:val="00BC093C"/>
    <w:rsid w:val="00BC18EE"/>
    <w:rsid w:val="00BC4710"/>
    <w:rsid w:val="00BC7A06"/>
    <w:rsid w:val="00BD0480"/>
    <w:rsid w:val="00BD0E92"/>
    <w:rsid w:val="00BD49EF"/>
    <w:rsid w:val="00BE06F5"/>
    <w:rsid w:val="00BE0E42"/>
    <w:rsid w:val="00BE0FCE"/>
    <w:rsid w:val="00BE2773"/>
    <w:rsid w:val="00BE538F"/>
    <w:rsid w:val="00BF2321"/>
    <w:rsid w:val="00BF323F"/>
    <w:rsid w:val="00C000DF"/>
    <w:rsid w:val="00C033E4"/>
    <w:rsid w:val="00C05C2E"/>
    <w:rsid w:val="00C237F5"/>
    <w:rsid w:val="00C24A14"/>
    <w:rsid w:val="00C2683D"/>
    <w:rsid w:val="00C2733C"/>
    <w:rsid w:val="00C27B7E"/>
    <w:rsid w:val="00C31695"/>
    <w:rsid w:val="00C33368"/>
    <w:rsid w:val="00C33D9C"/>
    <w:rsid w:val="00C3585E"/>
    <w:rsid w:val="00C365F1"/>
    <w:rsid w:val="00C36A5C"/>
    <w:rsid w:val="00C36F83"/>
    <w:rsid w:val="00C42F95"/>
    <w:rsid w:val="00C44074"/>
    <w:rsid w:val="00C46FE2"/>
    <w:rsid w:val="00C47BC0"/>
    <w:rsid w:val="00C47D71"/>
    <w:rsid w:val="00C50F51"/>
    <w:rsid w:val="00C572FA"/>
    <w:rsid w:val="00C577B5"/>
    <w:rsid w:val="00C6156E"/>
    <w:rsid w:val="00C63965"/>
    <w:rsid w:val="00C7337B"/>
    <w:rsid w:val="00C75B96"/>
    <w:rsid w:val="00C771CB"/>
    <w:rsid w:val="00C774B9"/>
    <w:rsid w:val="00C80846"/>
    <w:rsid w:val="00C825FD"/>
    <w:rsid w:val="00C856D9"/>
    <w:rsid w:val="00C8664F"/>
    <w:rsid w:val="00C86901"/>
    <w:rsid w:val="00C87FEC"/>
    <w:rsid w:val="00C92138"/>
    <w:rsid w:val="00C92592"/>
    <w:rsid w:val="00CA0416"/>
    <w:rsid w:val="00CA1202"/>
    <w:rsid w:val="00CA5713"/>
    <w:rsid w:val="00CA5FBC"/>
    <w:rsid w:val="00CA7A36"/>
    <w:rsid w:val="00CB10FE"/>
    <w:rsid w:val="00CB2616"/>
    <w:rsid w:val="00CB30ED"/>
    <w:rsid w:val="00CB4535"/>
    <w:rsid w:val="00CB4C2A"/>
    <w:rsid w:val="00CB55FC"/>
    <w:rsid w:val="00CC07F8"/>
    <w:rsid w:val="00CC208F"/>
    <w:rsid w:val="00CC2773"/>
    <w:rsid w:val="00CC3B67"/>
    <w:rsid w:val="00CC5085"/>
    <w:rsid w:val="00CC6CDC"/>
    <w:rsid w:val="00CD0134"/>
    <w:rsid w:val="00CD0178"/>
    <w:rsid w:val="00CD21B3"/>
    <w:rsid w:val="00CD290B"/>
    <w:rsid w:val="00CD3897"/>
    <w:rsid w:val="00CD3DAE"/>
    <w:rsid w:val="00CE1973"/>
    <w:rsid w:val="00CE1CB5"/>
    <w:rsid w:val="00CE2E1F"/>
    <w:rsid w:val="00CE3DE0"/>
    <w:rsid w:val="00CE5365"/>
    <w:rsid w:val="00CE5A85"/>
    <w:rsid w:val="00CE7070"/>
    <w:rsid w:val="00CF099A"/>
    <w:rsid w:val="00CF0F87"/>
    <w:rsid w:val="00CF19D1"/>
    <w:rsid w:val="00CF235B"/>
    <w:rsid w:val="00CF4D52"/>
    <w:rsid w:val="00D015D5"/>
    <w:rsid w:val="00D02E9B"/>
    <w:rsid w:val="00D0316F"/>
    <w:rsid w:val="00D12D0F"/>
    <w:rsid w:val="00D14C48"/>
    <w:rsid w:val="00D15058"/>
    <w:rsid w:val="00D1646A"/>
    <w:rsid w:val="00D165F8"/>
    <w:rsid w:val="00D17B03"/>
    <w:rsid w:val="00D20AA5"/>
    <w:rsid w:val="00D22439"/>
    <w:rsid w:val="00D26DE5"/>
    <w:rsid w:val="00D32405"/>
    <w:rsid w:val="00D32F01"/>
    <w:rsid w:val="00D34BE7"/>
    <w:rsid w:val="00D40E40"/>
    <w:rsid w:val="00D413C0"/>
    <w:rsid w:val="00D44E08"/>
    <w:rsid w:val="00D45367"/>
    <w:rsid w:val="00D530AA"/>
    <w:rsid w:val="00D56E4D"/>
    <w:rsid w:val="00D57E83"/>
    <w:rsid w:val="00D609FC"/>
    <w:rsid w:val="00D62618"/>
    <w:rsid w:val="00D62D85"/>
    <w:rsid w:val="00D63859"/>
    <w:rsid w:val="00D645B0"/>
    <w:rsid w:val="00D663D4"/>
    <w:rsid w:val="00D663EB"/>
    <w:rsid w:val="00D66F7A"/>
    <w:rsid w:val="00D67B5A"/>
    <w:rsid w:val="00D70C64"/>
    <w:rsid w:val="00D71D7C"/>
    <w:rsid w:val="00D74424"/>
    <w:rsid w:val="00D7541C"/>
    <w:rsid w:val="00D77175"/>
    <w:rsid w:val="00D77646"/>
    <w:rsid w:val="00D77F3E"/>
    <w:rsid w:val="00D80C52"/>
    <w:rsid w:val="00D839FC"/>
    <w:rsid w:val="00D84564"/>
    <w:rsid w:val="00D84FFD"/>
    <w:rsid w:val="00D86F38"/>
    <w:rsid w:val="00D9070B"/>
    <w:rsid w:val="00D940F9"/>
    <w:rsid w:val="00D9578A"/>
    <w:rsid w:val="00D969F3"/>
    <w:rsid w:val="00D979F9"/>
    <w:rsid w:val="00DA2162"/>
    <w:rsid w:val="00DA36DB"/>
    <w:rsid w:val="00DA60ED"/>
    <w:rsid w:val="00DA7A3C"/>
    <w:rsid w:val="00DB089D"/>
    <w:rsid w:val="00DB26EF"/>
    <w:rsid w:val="00DB49CC"/>
    <w:rsid w:val="00DB5B82"/>
    <w:rsid w:val="00DB64BF"/>
    <w:rsid w:val="00DC1D00"/>
    <w:rsid w:val="00DC2950"/>
    <w:rsid w:val="00DC5B15"/>
    <w:rsid w:val="00DC697E"/>
    <w:rsid w:val="00DC71EF"/>
    <w:rsid w:val="00DD221D"/>
    <w:rsid w:val="00DD591C"/>
    <w:rsid w:val="00DD6A2C"/>
    <w:rsid w:val="00DD6D51"/>
    <w:rsid w:val="00DD6F0C"/>
    <w:rsid w:val="00DD79A1"/>
    <w:rsid w:val="00DE12FE"/>
    <w:rsid w:val="00DE2737"/>
    <w:rsid w:val="00DE35B7"/>
    <w:rsid w:val="00DE6DE5"/>
    <w:rsid w:val="00DE6FF6"/>
    <w:rsid w:val="00DF16EB"/>
    <w:rsid w:val="00DF1720"/>
    <w:rsid w:val="00DF5B63"/>
    <w:rsid w:val="00DF757B"/>
    <w:rsid w:val="00DF78B7"/>
    <w:rsid w:val="00DF7E36"/>
    <w:rsid w:val="00E01E20"/>
    <w:rsid w:val="00E034A7"/>
    <w:rsid w:val="00E038F2"/>
    <w:rsid w:val="00E108BA"/>
    <w:rsid w:val="00E12F5B"/>
    <w:rsid w:val="00E17B6B"/>
    <w:rsid w:val="00E235D2"/>
    <w:rsid w:val="00E239C9"/>
    <w:rsid w:val="00E402BD"/>
    <w:rsid w:val="00E4043F"/>
    <w:rsid w:val="00E422CA"/>
    <w:rsid w:val="00E43980"/>
    <w:rsid w:val="00E45A65"/>
    <w:rsid w:val="00E50ACD"/>
    <w:rsid w:val="00E538E2"/>
    <w:rsid w:val="00E54425"/>
    <w:rsid w:val="00E5640D"/>
    <w:rsid w:val="00E6003F"/>
    <w:rsid w:val="00E62396"/>
    <w:rsid w:val="00E6603F"/>
    <w:rsid w:val="00E674BF"/>
    <w:rsid w:val="00E70D4F"/>
    <w:rsid w:val="00E73428"/>
    <w:rsid w:val="00E7450E"/>
    <w:rsid w:val="00E76225"/>
    <w:rsid w:val="00E76899"/>
    <w:rsid w:val="00E77C6E"/>
    <w:rsid w:val="00E83AE0"/>
    <w:rsid w:val="00E84271"/>
    <w:rsid w:val="00E84CC8"/>
    <w:rsid w:val="00E85263"/>
    <w:rsid w:val="00E863BE"/>
    <w:rsid w:val="00E86D96"/>
    <w:rsid w:val="00E9086C"/>
    <w:rsid w:val="00E9098A"/>
    <w:rsid w:val="00E90FAE"/>
    <w:rsid w:val="00E912A5"/>
    <w:rsid w:val="00E91BA9"/>
    <w:rsid w:val="00E932C6"/>
    <w:rsid w:val="00E94FDA"/>
    <w:rsid w:val="00E96A35"/>
    <w:rsid w:val="00EA0687"/>
    <w:rsid w:val="00EA0927"/>
    <w:rsid w:val="00EA099F"/>
    <w:rsid w:val="00EA2527"/>
    <w:rsid w:val="00EA2757"/>
    <w:rsid w:val="00EA2C58"/>
    <w:rsid w:val="00EA468C"/>
    <w:rsid w:val="00EA5D9B"/>
    <w:rsid w:val="00EA618C"/>
    <w:rsid w:val="00EA7DAD"/>
    <w:rsid w:val="00EA7FFA"/>
    <w:rsid w:val="00EB0DC1"/>
    <w:rsid w:val="00EB2D42"/>
    <w:rsid w:val="00EB313C"/>
    <w:rsid w:val="00EB3B49"/>
    <w:rsid w:val="00EB497F"/>
    <w:rsid w:val="00EB51C8"/>
    <w:rsid w:val="00EC2B08"/>
    <w:rsid w:val="00EC38C0"/>
    <w:rsid w:val="00EC63D0"/>
    <w:rsid w:val="00EC7883"/>
    <w:rsid w:val="00ED0B55"/>
    <w:rsid w:val="00ED488E"/>
    <w:rsid w:val="00EE12C3"/>
    <w:rsid w:val="00EE3014"/>
    <w:rsid w:val="00EE4CC4"/>
    <w:rsid w:val="00EE6C1B"/>
    <w:rsid w:val="00EE6DFA"/>
    <w:rsid w:val="00EF56D0"/>
    <w:rsid w:val="00EF7C92"/>
    <w:rsid w:val="00F00805"/>
    <w:rsid w:val="00F0093B"/>
    <w:rsid w:val="00F03475"/>
    <w:rsid w:val="00F060D9"/>
    <w:rsid w:val="00F06DB1"/>
    <w:rsid w:val="00F1074A"/>
    <w:rsid w:val="00F1148E"/>
    <w:rsid w:val="00F11DF9"/>
    <w:rsid w:val="00F12392"/>
    <w:rsid w:val="00F147CC"/>
    <w:rsid w:val="00F174BE"/>
    <w:rsid w:val="00F21FAF"/>
    <w:rsid w:val="00F22EA8"/>
    <w:rsid w:val="00F24671"/>
    <w:rsid w:val="00F2474D"/>
    <w:rsid w:val="00F2546B"/>
    <w:rsid w:val="00F25CBD"/>
    <w:rsid w:val="00F27A8E"/>
    <w:rsid w:val="00F30373"/>
    <w:rsid w:val="00F30FF4"/>
    <w:rsid w:val="00F3261A"/>
    <w:rsid w:val="00F32639"/>
    <w:rsid w:val="00F359F6"/>
    <w:rsid w:val="00F36E9E"/>
    <w:rsid w:val="00F432F1"/>
    <w:rsid w:val="00F44BD3"/>
    <w:rsid w:val="00F459DF"/>
    <w:rsid w:val="00F45CB4"/>
    <w:rsid w:val="00F526C6"/>
    <w:rsid w:val="00F54C7A"/>
    <w:rsid w:val="00F57F36"/>
    <w:rsid w:val="00F61111"/>
    <w:rsid w:val="00F67133"/>
    <w:rsid w:val="00F675B6"/>
    <w:rsid w:val="00F67D04"/>
    <w:rsid w:val="00F71995"/>
    <w:rsid w:val="00F71DE6"/>
    <w:rsid w:val="00F72EED"/>
    <w:rsid w:val="00F7320F"/>
    <w:rsid w:val="00F73573"/>
    <w:rsid w:val="00F743D6"/>
    <w:rsid w:val="00F7442F"/>
    <w:rsid w:val="00F76ED1"/>
    <w:rsid w:val="00F77AD6"/>
    <w:rsid w:val="00F80BCC"/>
    <w:rsid w:val="00F86465"/>
    <w:rsid w:val="00F90812"/>
    <w:rsid w:val="00F937B7"/>
    <w:rsid w:val="00F93C47"/>
    <w:rsid w:val="00F93E67"/>
    <w:rsid w:val="00F9678F"/>
    <w:rsid w:val="00F96D7C"/>
    <w:rsid w:val="00FA08F0"/>
    <w:rsid w:val="00FA3D79"/>
    <w:rsid w:val="00FA560D"/>
    <w:rsid w:val="00FA60D5"/>
    <w:rsid w:val="00FA6DE7"/>
    <w:rsid w:val="00FB3077"/>
    <w:rsid w:val="00FB69C4"/>
    <w:rsid w:val="00FC5D1A"/>
    <w:rsid w:val="00FD08D2"/>
    <w:rsid w:val="00FD2B80"/>
    <w:rsid w:val="00FD502D"/>
    <w:rsid w:val="00FE05E1"/>
    <w:rsid w:val="00FE0F5B"/>
    <w:rsid w:val="00FE1B25"/>
    <w:rsid w:val="00FE235F"/>
    <w:rsid w:val="00FE534E"/>
    <w:rsid w:val="00FE61EE"/>
    <w:rsid w:val="00FE7511"/>
    <w:rsid w:val="00FF059E"/>
    <w:rsid w:val="00FF2F61"/>
    <w:rsid w:val="00FF53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E9A"/>
    <w:pPr>
      <w:ind w:leftChars="200" w:left="480"/>
    </w:pPr>
  </w:style>
  <w:style w:type="character" w:styleId="a5">
    <w:name w:val="footnote reference"/>
    <w:basedOn w:val="a0"/>
    <w:uiPriority w:val="99"/>
    <w:rsid w:val="000D2E9A"/>
    <w:rPr>
      <w:vertAlign w:val="superscript"/>
    </w:rPr>
  </w:style>
  <w:style w:type="paragraph" w:styleId="a6">
    <w:name w:val="header"/>
    <w:basedOn w:val="a"/>
    <w:link w:val="a7"/>
    <w:uiPriority w:val="99"/>
    <w:unhideWhenUsed/>
    <w:rsid w:val="00DD221D"/>
    <w:pPr>
      <w:tabs>
        <w:tab w:val="center" w:pos="4153"/>
        <w:tab w:val="right" w:pos="8306"/>
      </w:tabs>
      <w:snapToGrid w:val="0"/>
    </w:pPr>
    <w:rPr>
      <w:sz w:val="20"/>
      <w:szCs w:val="20"/>
    </w:rPr>
  </w:style>
  <w:style w:type="character" w:customStyle="1" w:styleId="a7">
    <w:name w:val="頁首 字元"/>
    <w:basedOn w:val="a0"/>
    <w:link w:val="a6"/>
    <w:uiPriority w:val="99"/>
    <w:rsid w:val="00DD221D"/>
    <w:rPr>
      <w:sz w:val="20"/>
      <w:szCs w:val="20"/>
    </w:rPr>
  </w:style>
  <w:style w:type="paragraph" w:styleId="a8">
    <w:name w:val="footer"/>
    <w:basedOn w:val="a"/>
    <w:link w:val="a9"/>
    <w:uiPriority w:val="99"/>
    <w:unhideWhenUsed/>
    <w:rsid w:val="00DD221D"/>
    <w:pPr>
      <w:tabs>
        <w:tab w:val="center" w:pos="4153"/>
        <w:tab w:val="right" w:pos="8306"/>
      </w:tabs>
      <w:snapToGrid w:val="0"/>
    </w:pPr>
    <w:rPr>
      <w:sz w:val="20"/>
      <w:szCs w:val="20"/>
    </w:rPr>
  </w:style>
  <w:style w:type="character" w:customStyle="1" w:styleId="a9">
    <w:name w:val="頁尾 字元"/>
    <w:basedOn w:val="a0"/>
    <w:link w:val="a8"/>
    <w:uiPriority w:val="99"/>
    <w:rsid w:val="00DD221D"/>
    <w:rPr>
      <w:sz w:val="20"/>
      <w:szCs w:val="20"/>
    </w:rPr>
  </w:style>
  <w:style w:type="paragraph" w:styleId="aa">
    <w:name w:val="Balloon Text"/>
    <w:basedOn w:val="a"/>
    <w:link w:val="ab"/>
    <w:uiPriority w:val="99"/>
    <w:semiHidden/>
    <w:unhideWhenUsed/>
    <w:rsid w:val="00DD221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D221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0431CC"/>
    <w:pPr>
      <w:snapToGrid w:val="0"/>
    </w:pPr>
  </w:style>
  <w:style w:type="character" w:customStyle="1" w:styleId="ad">
    <w:name w:val="章節附註文字 字元"/>
    <w:basedOn w:val="a0"/>
    <w:link w:val="ac"/>
    <w:uiPriority w:val="99"/>
    <w:semiHidden/>
    <w:rsid w:val="000431CC"/>
  </w:style>
  <w:style w:type="character" w:styleId="ae">
    <w:name w:val="endnote reference"/>
    <w:basedOn w:val="a0"/>
    <w:uiPriority w:val="99"/>
    <w:semiHidden/>
    <w:unhideWhenUsed/>
    <w:rsid w:val="000431CC"/>
    <w:rPr>
      <w:vertAlign w:val="superscript"/>
    </w:rPr>
  </w:style>
  <w:style w:type="paragraph" w:styleId="af">
    <w:name w:val="footnote text"/>
    <w:basedOn w:val="a"/>
    <w:link w:val="af0"/>
    <w:uiPriority w:val="99"/>
    <w:unhideWhenUsed/>
    <w:rsid w:val="000431CC"/>
    <w:pPr>
      <w:snapToGrid w:val="0"/>
    </w:pPr>
    <w:rPr>
      <w:sz w:val="20"/>
      <w:szCs w:val="20"/>
    </w:rPr>
  </w:style>
  <w:style w:type="character" w:customStyle="1" w:styleId="af0">
    <w:name w:val="註腳文字 字元"/>
    <w:basedOn w:val="a0"/>
    <w:link w:val="af"/>
    <w:uiPriority w:val="99"/>
    <w:rsid w:val="000431CC"/>
    <w:rPr>
      <w:sz w:val="20"/>
      <w:szCs w:val="20"/>
    </w:rPr>
  </w:style>
  <w:style w:type="paragraph" w:styleId="Web">
    <w:name w:val="Normal (Web)"/>
    <w:basedOn w:val="a"/>
    <w:uiPriority w:val="99"/>
    <w:unhideWhenUsed/>
    <w:rsid w:val="00B6094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basedOn w:val="a0"/>
    <w:rsid w:val="00A77F9E"/>
  </w:style>
  <w:style w:type="paragraph" w:customStyle="1" w:styleId="CharChar31">
    <w:name w:val="Char Char31"/>
    <w:basedOn w:val="a"/>
    <w:rsid w:val="00E62396"/>
    <w:pPr>
      <w:jc w:val="both"/>
    </w:pPr>
    <w:rPr>
      <w:rFonts w:ascii="Tahoma" w:eastAsia="SimSun" w:hAnsi="Tahoma" w:cs="Times New Roman"/>
      <w:szCs w:val="20"/>
      <w:lang w:eastAsia="zh-CN"/>
    </w:rPr>
  </w:style>
  <w:style w:type="paragraph" w:customStyle="1" w:styleId="Default">
    <w:name w:val="Default"/>
    <w:rsid w:val="00D940F9"/>
    <w:pPr>
      <w:widowControl w:val="0"/>
      <w:autoSpaceDE w:val="0"/>
      <w:autoSpaceDN w:val="0"/>
      <w:adjustRightInd w:val="0"/>
    </w:pPr>
    <w:rPr>
      <w:rFonts w:ascii="Times New Roman" w:hAnsi="Times New Roman" w:cs="Times New Roman"/>
      <w:color w:val="000000"/>
      <w:kern w:val="0"/>
      <w:szCs w:val="24"/>
    </w:rPr>
  </w:style>
  <w:style w:type="character" w:customStyle="1" w:styleId="apple-converted-space">
    <w:name w:val="apple-converted-space"/>
    <w:basedOn w:val="a0"/>
    <w:rsid w:val="008C1D4D"/>
  </w:style>
  <w:style w:type="character" w:styleId="af1">
    <w:name w:val="Strong"/>
    <w:uiPriority w:val="22"/>
    <w:qFormat/>
    <w:rsid w:val="00523E09"/>
    <w:rPr>
      <w:b/>
      <w:bCs/>
    </w:rPr>
  </w:style>
  <w:style w:type="paragraph" w:customStyle="1" w:styleId="1">
    <w:name w:val="樣式1"/>
    <w:basedOn w:val="Web"/>
    <w:qFormat/>
    <w:rsid w:val="00903257"/>
    <w:pPr>
      <w:spacing w:line="240" w:lineRule="atLeast"/>
      <w:jc w:val="both"/>
    </w:pPr>
    <w:rPr>
      <w:rFonts w:asciiTheme="minorHAnsi" w:eastAsiaTheme="minorEastAsia" w:hAnsiTheme="minorHAnsi" w:cstheme="minorBidi"/>
      <w:kern w:val="2"/>
      <w:sz w:val="20"/>
      <w:szCs w:val="20"/>
    </w:rPr>
  </w:style>
  <w:style w:type="paragraph" w:customStyle="1" w:styleId="KWBodytext">
    <w:name w:val="K&amp;W Body text"/>
    <w:basedOn w:val="a"/>
    <w:rsid w:val="008E65C4"/>
    <w:pPr>
      <w:widowControl/>
      <w:spacing w:after="360" w:line="320" w:lineRule="atLeast"/>
      <w:ind w:firstLineChars="200" w:firstLine="200"/>
      <w:jc w:val="both"/>
    </w:pPr>
    <w:rPr>
      <w:rFonts w:ascii="Arial" w:eastAsia="KaiTi_GB2312" w:hAnsi="Arial" w:cs="Times New Roman"/>
      <w:kern w:val="0"/>
      <w:szCs w:val="20"/>
      <w:lang w:eastAsia="en-US"/>
    </w:rPr>
  </w:style>
  <w:style w:type="character" w:customStyle="1" w:styleId="hps">
    <w:name w:val="hps"/>
    <w:basedOn w:val="a0"/>
    <w:rsid w:val="005B27E0"/>
  </w:style>
  <w:style w:type="paragraph" w:styleId="af2">
    <w:name w:val="Body Text"/>
    <w:basedOn w:val="a"/>
    <w:link w:val="af3"/>
    <w:rsid w:val="005B27E0"/>
    <w:pPr>
      <w:jc w:val="center"/>
    </w:pPr>
    <w:rPr>
      <w:rFonts w:ascii="Times New Roman" w:eastAsia="新細明體" w:hAnsi="Times New Roman" w:cs="Times New Roman"/>
      <w:b/>
      <w:bCs/>
      <w:sz w:val="28"/>
      <w:szCs w:val="24"/>
    </w:rPr>
  </w:style>
  <w:style w:type="character" w:customStyle="1" w:styleId="af3">
    <w:name w:val="本文 字元"/>
    <w:basedOn w:val="a0"/>
    <w:link w:val="af2"/>
    <w:rsid w:val="005B27E0"/>
    <w:rPr>
      <w:rFonts w:ascii="Times New Roman" w:eastAsia="新細明體" w:hAnsi="Times New Roman" w:cs="Times New Roman"/>
      <w:b/>
      <w:bCs/>
      <w:sz w:val="28"/>
      <w:szCs w:val="24"/>
    </w:rPr>
  </w:style>
  <w:style w:type="paragraph" w:styleId="af4">
    <w:name w:val="annotation text"/>
    <w:basedOn w:val="a"/>
    <w:link w:val="af5"/>
    <w:semiHidden/>
    <w:rsid w:val="005B27E0"/>
    <w:rPr>
      <w:rFonts w:ascii="Times New Roman" w:eastAsia="新細明體" w:hAnsi="Times New Roman" w:cs="Times New Roman"/>
      <w:szCs w:val="24"/>
      <w:lang w:val="pt-PT"/>
    </w:rPr>
  </w:style>
  <w:style w:type="character" w:customStyle="1" w:styleId="af5">
    <w:name w:val="註解文字 字元"/>
    <w:basedOn w:val="a0"/>
    <w:link w:val="af4"/>
    <w:semiHidden/>
    <w:rsid w:val="005B27E0"/>
    <w:rPr>
      <w:rFonts w:ascii="Times New Roman" w:eastAsia="新細明體" w:hAnsi="Times New Roman" w:cs="Times New Roman"/>
      <w:szCs w:val="24"/>
      <w:lang w:val="pt-PT"/>
    </w:rPr>
  </w:style>
  <w:style w:type="character" w:customStyle="1" w:styleId="shorttext">
    <w:name w:val="short_text"/>
    <w:basedOn w:val="a0"/>
    <w:rsid w:val="005B27E0"/>
  </w:style>
  <w:style w:type="paragraph" w:customStyle="1" w:styleId="CharChar311">
    <w:name w:val="Char Char311"/>
    <w:basedOn w:val="a"/>
    <w:rsid w:val="00F2474D"/>
    <w:pPr>
      <w:jc w:val="both"/>
    </w:pPr>
    <w:rPr>
      <w:rFonts w:ascii="Tahoma" w:eastAsia="SimSun" w:hAnsi="Tahoma" w:cs="Times New Roman"/>
      <w:szCs w:val="20"/>
      <w:lang w:eastAsia="zh-CN"/>
    </w:rPr>
  </w:style>
  <w:style w:type="character" w:styleId="af6">
    <w:name w:val="annotation reference"/>
    <w:basedOn w:val="a0"/>
    <w:uiPriority w:val="99"/>
    <w:semiHidden/>
    <w:unhideWhenUsed/>
    <w:rsid w:val="00902945"/>
    <w:rPr>
      <w:sz w:val="18"/>
      <w:szCs w:val="18"/>
    </w:rPr>
  </w:style>
  <w:style w:type="paragraph" w:styleId="af7">
    <w:name w:val="annotation subject"/>
    <w:basedOn w:val="af4"/>
    <w:next w:val="af4"/>
    <w:link w:val="af8"/>
    <w:uiPriority w:val="99"/>
    <w:semiHidden/>
    <w:unhideWhenUsed/>
    <w:rsid w:val="00902945"/>
    <w:rPr>
      <w:rFonts w:asciiTheme="minorHAnsi" w:eastAsiaTheme="minorEastAsia" w:hAnsiTheme="minorHAnsi" w:cstheme="minorBidi"/>
      <w:b/>
      <w:bCs/>
      <w:szCs w:val="22"/>
      <w:lang w:val="en-US"/>
    </w:rPr>
  </w:style>
  <w:style w:type="character" w:customStyle="1" w:styleId="af8">
    <w:name w:val="註解主旨 字元"/>
    <w:basedOn w:val="af5"/>
    <w:link w:val="af7"/>
    <w:uiPriority w:val="99"/>
    <w:semiHidden/>
    <w:rsid w:val="00902945"/>
    <w:rPr>
      <w:rFonts w:ascii="Times New Roman" w:eastAsia="新細明體" w:hAnsi="Times New Roman" w:cs="Times New Roman"/>
      <w:b/>
      <w:bCs/>
      <w:szCs w:val="24"/>
      <w:lang w:val="pt-PT"/>
    </w:rPr>
  </w:style>
  <w:style w:type="paragraph" w:styleId="af9">
    <w:name w:val="No Spacing"/>
    <w:link w:val="afa"/>
    <w:uiPriority w:val="1"/>
    <w:qFormat/>
    <w:rsid w:val="0091198C"/>
    <w:rPr>
      <w:kern w:val="0"/>
      <w:sz w:val="22"/>
    </w:rPr>
  </w:style>
  <w:style w:type="character" w:customStyle="1" w:styleId="afa">
    <w:name w:val="無間距 字元"/>
    <w:basedOn w:val="a0"/>
    <w:link w:val="af9"/>
    <w:uiPriority w:val="1"/>
    <w:rsid w:val="0091198C"/>
    <w:rPr>
      <w:kern w:val="0"/>
      <w:sz w:val="22"/>
    </w:rPr>
  </w:style>
  <w:style w:type="character" w:styleId="afb">
    <w:name w:val="Emphasis"/>
    <w:basedOn w:val="a0"/>
    <w:uiPriority w:val="20"/>
    <w:qFormat/>
    <w:rsid w:val="00B218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E9A"/>
    <w:pPr>
      <w:ind w:leftChars="200" w:left="480"/>
    </w:pPr>
  </w:style>
  <w:style w:type="character" w:styleId="a5">
    <w:name w:val="footnote reference"/>
    <w:basedOn w:val="a0"/>
    <w:uiPriority w:val="99"/>
    <w:rsid w:val="000D2E9A"/>
    <w:rPr>
      <w:vertAlign w:val="superscript"/>
    </w:rPr>
  </w:style>
  <w:style w:type="paragraph" w:styleId="a6">
    <w:name w:val="header"/>
    <w:basedOn w:val="a"/>
    <w:link w:val="a7"/>
    <w:uiPriority w:val="99"/>
    <w:unhideWhenUsed/>
    <w:rsid w:val="00DD221D"/>
    <w:pPr>
      <w:tabs>
        <w:tab w:val="center" w:pos="4153"/>
        <w:tab w:val="right" w:pos="8306"/>
      </w:tabs>
      <w:snapToGrid w:val="0"/>
    </w:pPr>
    <w:rPr>
      <w:sz w:val="20"/>
      <w:szCs w:val="20"/>
    </w:rPr>
  </w:style>
  <w:style w:type="character" w:customStyle="1" w:styleId="a7">
    <w:name w:val="頁首 字元"/>
    <w:basedOn w:val="a0"/>
    <w:link w:val="a6"/>
    <w:uiPriority w:val="99"/>
    <w:rsid w:val="00DD221D"/>
    <w:rPr>
      <w:sz w:val="20"/>
      <w:szCs w:val="20"/>
    </w:rPr>
  </w:style>
  <w:style w:type="paragraph" w:styleId="a8">
    <w:name w:val="footer"/>
    <w:basedOn w:val="a"/>
    <w:link w:val="a9"/>
    <w:uiPriority w:val="99"/>
    <w:unhideWhenUsed/>
    <w:rsid w:val="00DD221D"/>
    <w:pPr>
      <w:tabs>
        <w:tab w:val="center" w:pos="4153"/>
        <w:tab w:val="right" w:pos="8306"/>
      </w:tabs>
      <w:snapToGrid w:val="0"/>
    </w:pPr>
    <w:rPr>
      <w:sz w:val="20"/>
      <w:szCs w:val="20"/>
    </w:rPr>
  </w:style>
  <w:style w:type="character" w:customStyle="1" w:styleId="a9">
    <w:name w:val="頁尾 字元"/>
    <w:basedOn w:val="a0"/>
    <w:link w:val="a8"/>
    <w:uiPriority w:val="99"/>
    <w:rsid w:val="00DD221D"/>
    <w:rPr>
      <w:sz w:val="20"/>
      <w:szCs w:val="20"/>
    </w:rPr>
  </w:style>
  <w:style w:type="paragraph" w:styleId="aa">
    <w:name w:val="Balloon Text"/>
    <w:basedOn w:val="a"/>
    <w:link w:val="ab"/>
    <w:uiPriority w:val="99"/>
    <w:semiHidden/>
    <w:unhideWhenUsed/>
    <w:rsid w:val="00DD221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D221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0431CC"/>
    <w:pPr>
      <w:snapToGrid w:val="0"/>
    </w:pPr>
  </w:style>
  <w:style w:type="character" w:customStyle="1" w:styleId="ad">
    <w:name w:val="章節附註文字 字元"/>
    <w:basedOn w:val="a0"/>
    <w:link w:val="ac"/>
    <w:uiPriority w:val="99"/>
    <w:semiHidden/>
    <w:rsid w:val="000431CC"/>
  </w:style>
  <w:style w:type="character" w:styleId="ae">
    <w:name w:val="endnote reference"/>
    <w:basedOn w:val="a0"/>
    <w:uiPriority w:val="99"/>
    <w:semiHidden/>
    <w:unhideWhenUsed/>
    <w:rsid w:val="000431CC"/>
    <w:rPr>
      <w:vertAlign w:val="superscript"/>
    </w:rPr>
  </w:style>
  <w:style w:type="paragraph" w:styleId="af">
    <w:name w:val="footnote text"/>
    <w:basedOn w:val="a"/>
    <w:link w:val="af0"/>
    <w:uiPriority w:val="99"/>
    <w:unhideWhenUsed/>
    <w:rsid w:val="000431CC"/>
    <w:pPr>
      <w:snapToGrid w:val="0"/>
    </w:pPr>
    <w:rPr>
      <w:sz w:val="20"/>
      <w:szCs w:val="20"/>
    </w:rPr>
  </w:style>
  <w:style w:type="character" w:customStyle="1" w:styleId="af0">
    <w:name w:val="註腳文字 字元"/>
    <w:basedOn w:val="a0"/>
    <w:link w:val="af"/>
    <w:uiPriority w:val="99"/>
    <w:rsid w:val="000431CC"/>
    <w:rPr>
      <w:sz w:val="20"/>
      <w:szCs w:val="20"/>
    </w:rPr>
  </w:style>
  <w:style w:type="paragraph" w:styleId="Web">
    <w:name w:val="Normal (Web)"/>
    <w:basedOn w:val="a"/>
    <w:uiPriority w:val="99"/>
    <w:unhideWhenUsed/>
    <w:rsid w:val="00B6094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basedOn w:val="a0"/>
    <w:rsid w:val="00A77F9E"/>
  </w:style>
  <w:style w:type="paragraph" w:customStyle="1" w:styleId="CharChar31">
    <w:name w:val="Char Char31"/>
    <w:basedOn w:val="a"/>
    <w:rsid w:val="00E62396"/>
    <w:pPr>
      <w:jc w:val="both"/>
    </w:pPr>
    <w:rPr>
      <w:rFonts w:ascii="Tahoma" w:eastAsia="SimSun" w:hAnsi="Tahoma" w:cs="Times New Roman"/>
      <w:szCs w:val="20"/>
      <w:lang w:eastAsia="zh-CN"/>
    </w:rPr>
  </w:style>
  <w:style w:type="paragraph" w:customStyle="1" w:styleId="Default">
    <w:name w:val="Default"/>
    <w:rsid w:val="00D940F9"/>
    <w:pPr>
      <w:widowControl w:val="0"/>
      <w:autoSpaceDE w:val="0"/>
      <w:autoSpaceDN w:val="0"/>
      <w:adjustRightInd w:val="0"/>
    </w:pPr>
    <w:rPr>
      <w:rFonts w:ascii="Times New Roman" w:hAnsi="Times New Roman" w:cs="Times New Roman"/>
      <w:color w:val="000000"/>
      <w:kern w:val="0"/>
      <w:szCs w:val="24"/>
    </w:rPr>
  </w:style>
  <w:style w:type="character" w:customStyle="1" w:styleId="apple-converted-space">
    <w:name w:val="apple-converted-space"/>
    <w:basedOn w:val="a0"/>
    <w:rsid w:val="008C1D4D"/>
  </w:style>
  <w:style w:type="character" w:styleId="af1">
    <w:name w:val="Strong"/>
    <w:uiPriority w:val="22"/>
    <w:qFormat/>
    <w:rsid w:val="00523E09"/>
    <w:rPr>
      <w:b/>
      <w:bCs/>
    </w:rPr>
  </w:style>
  <w:style w:type="paragraph" w:customStyle="1" w:styleId="1">
    <w:name w:val="樣式1"/>
    <w:basedOn w:val="Web"/>
    <w:qFormat/>
    <w:rsid w:val="00903257"/>
    <w:pPr>
      <w:spacing w:line="240" w:lineRule="atLeast"/>
      <w:jc w:val="both"/>
    </w:pPr>
    <w:rPr>
      <w:rFonts w:asciiTheme="minorHAnsi" w:eastAsiaTheme="minorEastAsia" w:hAnsiTheme="minorHAnsi" w:cstheme="minorBidi"/>
      <w:kern w:val="2"/>
      <w:sz w:val="20"/>
      <w:szCs w:val="20"/>
    </w:rPr>
  </w:style>
  <w:style w:type="paragraph" w:customStyle="1" w:styleId="KWBodytext">
    <w:name w:val="K&amp;W Body text"/>
    <w:basedOn w:val="a"/>
    <w:rsid w:val="008E65C4"/>
    <w:pPr>
      <w:widowControl/>
      <w:spacing w:after="360" w:line="320" w:lineRule="atLeast"/>
      <w:ind w:firstLineChars="200" w:firstLine="200"/>
      <w:jc w:val="both"/>
    </w:pPr>
    <w:rPr>
      <w:rFonts w:ascii="Arial" w:eastAsia="KaiTi_GB2312" w:hAnsi="Arial" w:cs="Times New Roman"/>
      <w:kern w:val="0"/>
      <w:szCs w:val="20"/>
      <w:lang w:eastAsia="en-US"/>
    </w:rPr>
  </w:style>
  <w:style w:type="character" w:customStyle="1" w:styleId="hps">
    <w:name w:val="hps"/>
    <w:basedOn w:val="a0"/>
    <w:rsid w:val="005B27E0"/>
  </w:style>
  <w:style w:type="paragraph" w:styleId="af2">
    <w:name w:val="Body Text"/>
    <w:basedOn w:val="a"/>
    <w:link w:val="af3"/>
    <w:rsid w:val="005B27E0"/>
    <w:pPr>
      <w:jc w:val="center"/>
    </w:pPr>
    <w:rPr>
      <w:rFonts w:ascii="Times New Roman" w:eastAsia="新細明體" w:hAnsi="Times New Roman" w:cs="Times New Roman"/>
      <w:b/>
      <w:bCs/>
      <w:sz w:val="28"/>
      <w:szCs w:val="24"/>
    </w:rPr>
  </w:style>
  <w:style w:type="character" w:customStyle="1" w:styleId="af3">
    <w:name w:val="本文 字元"/>
    <w:basedOn w:val="a0"/>
    <w:link w:val="af2"/>
    <w:rsid w:val="005B27E0"/>
    <w:rPr>
      <w:rFonts w:ascii="Times New Roman" w:eastAsia="新細明體" w:hAnsi="Times New Roman" w:cs="Times New Roman"/>
      <w:b/>
      <w:bCs/>
      <w:sz w:val="28"/>
      <w:szCs w:val="24"/>
    </w:rPr>
  </w:style>
  <w:style w:type="paragraph" w:styleId="af4">
    <w:name w:val="annotation text"/>
    <w:basedOn w:val="a"/>
    <w:link w:val="af5"/>
    <w:semiHidden/>
    <w:rsid w:val="005B27E0"/>
    <w:rPr>
      <w:rFonts w:ascii="Times New Roman" w:eastAsia="新細明體" w:hAnsi="Times New Roman" w:cs="Times New Roman"/>
      <w:szCs w:val="24"/>
      <w:lang w:val="pt-PT"/>
    </w:rPr>
  </w:style>
  <w:style w:type="character" w:customStyle="1" w:styleId="af5">
    <w:name w:val="註解文字 字元"/>
    <w:basedOn w:val="a0"/>
    <w:link w:val="af4"/>
    <w:semiHidden/>
    <w:rsid w:val="005B27E0"/>
    <w:rPr>
      <w:rFonts w:ascii="Times New Roman" w:eastAsia="新細明體" w:hAnsi="Times New Roman" w:cs="Times New Roman"/>
      <w:szCs w:val="24"/>
      <w:lang w:val="pt-PT"/>
    </w:rPr>
  </w:style>
  <w:style w:type="character" w:customStyle="1" w:styleId="shorttext">
    <w:name w:val="short_text"/>
    <w:basedOn w:val="a0"/>
    <w:rsid w:val="005B27E0"/>
  </w:style>
  <w:style w:type="paragraph" w:customStyle="1" w:styleId="CharChar311">
    <w:name w:val="Char Char311"/>
    <w:basedOn w:val="a"/>
    <w:rsid w:val="00F2474D"/>
    <w:pPr>
      <w:jc w:val="both"/>
    </w:pPr>
    <w:rPr>
      <w:rFonts w:ascii="Tahoma" w:eastAsia="SimSun" w:hAnsi="Tahoma" w:cs="Times New Roman"/>
      <w:szCs w:val="20"/>
      <w:lang w:eastAsia="zh-CN"/>
    </w:rPr>
  </w:style>
  <w:style w:type="character" w:styleId="af6">
    <w:name w:val="annotation reference"/>
    <w:basedOn w:val="a0"/>
    <w:uiPriority w:val="99"/>
    <w:semiHidden/>
    <w:unhideWhenUsed/>
    <w:rsid w:val="00902945"/>
    <w:rPr>
      <w:sz w:val="18"/>
      <w:szCs w:val="18"/>
    </w:rPr>
  </w:style>
  <w:style w:type="paragraph" w:styleId="af7">
    <w:name w:val="annotation subject"/>
    <w:basedOn w:val="af4"/>
    <w:next w:val="af4"/>
    <w:link w:val="af8"/>
    <w:uiPriority w:val="99"/>
    <w:semiHidden/>
    <w:unhideWhenUsed/>
    <w:rsid w:val="00902945"/>
    <w:rPr>
      <w:rFonts w:asciiTheme="minorHAnsi" w:eastAsiaTheme="minorEastAsia" w:hAnsiTheme="minorHAnsi" w:cstheme="minorBidi"/>
      <w:b/>
      <w:bCs/>
      <w:szCs w:val="22"/>
      <w:lang w:val="en-US"/>
    </w:rPr>
  </w:style>
  <w:style w:type="character" w:customStyle="1" w:styleId="af8">
    <w:name w:val="註解主旨 字元"/>
    <w:basedOn w:val="af5"/>
    <w:link w:val="af7"/>
    <w:uiPriority w:val="99"/>
    <w:semiHidden/>
    <w:rsid w:val="00902945"/>
    <w:rPr>
      <w:rFonts w:ascii="Times New Roman" w:eastAsia="新細明體" w:hAnsi="Times New Roman" w:cs="Times New Roman"/>
      <w:b/>
      <w:bCs/>
      <w:szCs w:val="24"/>
      <w:lang w:val="pt-PT"/>
    </w:rPr>
  </w:style>
  <w:style w:type="paragraph" w:styleId="af9">
    <w:name w:val="No Spacing"/>
    <w:link w:val="afa"/>
    <w:uiPriority w:val="1"/>
    <w:qFormat/>
    <w:rsid w:val="0091198C"/>
    <w:rPr>
      <w:kern w:val="0"/>
      <w:sz w:val="22"/>
    </w:rPr>
  </w:style>
  <w:style w:type="character" w:customStyle="1" w:styleId="afa">
    <w:name w:val="無間距 字元"/>
    <w:basedOn w:val="a0"/>
    <w:link w:val="af9"/>
    <w:uiPriority w:val="1"/>
    <w:rsid w:val="0091198C"/>
    <w:rPr>
      <w:kern w:val="0"/>
      <w:sz w:val="22"/>
    </w:rPr>
  </w:style>
  <w:style w:type="character" w:styleId="afb">
    <w:name w:val="Emphasis"/>
    <w:basedOn w:val="a0"/>
    <w:uiPriority w:val="20"/>
    <w:qFormat/>
    <w:rsid w:val="00B21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4356">
      <w:bodyDiv w:val="1"/>
      <w:marLeft w:val="197"/>
      <w:marRight w:val="197"/>
      <w:marTop w:val="0"/>
      <w:marBottom w:val="0"/>
      <w:divBdr>
        <w:top w:val="none" w:sz="0" w:space="0" w:color="auto"/>
        <w:left w:val="none" w:sz="0" w:space="0" w:color="auto"/>
        <w:bottom w:val="none" w:sz="0" w:space="0" w:color="auto"/>
        <w:right w:val="none" w:sz="0" w:space="0" w:color="auto"/>
      </w:divBdr>
    </w:div>
    <w:div w:id="97679029">
      <w:bodyDiv w:val="1"/>
      <w:marLeft w:val="197"/>
      <w:marRight w:val="197"/>
      <w:marTop w:val="0"/>
      <w:marBottom w:val="0"/>
      <w:divBdr>
        <w:top w:val="none" w:sz="0" w:space="0" w:color="auto"/>
        <w:left w:val="none" w:sz="0" w:space="0" w:color="auto"/>
        <w:bottom w:val="none" w:sz="0" w:space="0" w:color="auto"/>
        <w:right w:val="none" w:sz="0" w:space="0" w:color="auto"/>
      </w:divBdr>
    </w:div>
    <w:div w:id="975842251">
      <w:bodyDiv w:val="1"/>
      <w:marLeft w:val="197"/>
      <w:marRight w:val="197"/>
      <w:marTop w:val="0"/>
      <w:marBottom w:val="0"/>
      <w:divBdr>
        <w:top w:val="none" w:sz="0" w:space="0" w:color="auto"/>
        <w:left w:val="none" w:sz="0" w:space="0" w:color="auto"/>
        <w:bottom w:val="none" w:sz="0" w:space="0" w:color="auto"/>
        <w:right w:val="none" w:sz="0" w:space="0" w:color="auto"/>
      </w:divBdr>
    </w:div>
    <w:div w:id="1009404666">
      <w:bodyDiv w:val="1"/>
      <w:marLeft w:val="197"/>
      <w:marRight w:val="197"/>
      <w:marTop w:val="0"/>
      <w:marBottom w:val="0"/>
      <w:divBdr>
        <w:top w:val="none" w:sz="0" w:space="0" w:color="auto"/>
        <w:left w:val="none" w:sz="0" w:space="0" w:color="auto"/>
        <w:bottom w:val="none" w:sz="0" w:space="0" w:color="auto"/>
        <w:right w:val="none" w:sz="0" w:space="0" w:color="auto"/>
      </w:divBdr>
      <w:divsChild>
        <w:div w:id="1419517298">
          <w:marLeft w:val="0"/>
          <w:marRight w:val="0"/>
          <w:marTop w:val="0"/>
          <w:marBottom w:val="0"/>
          <w:divBdr>
            <w:top w:val="none" w:sz="0" w:space="0" w:color="auto"/>
            <w:left w:val="none" w:sz="0" w:space="0" w:color="auto"/>
            <w:bottom w:val="none" w:sz="0" w:space="0" w:color="auto"/>
            <w:right w:val="none" w:sz="0" w:space="0" w:color="auto"/>
          </w:divBdr>
          <w:divsChild>
            <w:div w:id="1009717885">
              <w:marLeft w:val="0"/>
              <w:marRight w:val="0"/>
              <w:marTop w:val="0"/>
              <w:marBottom w:val="0"/>
              <w:divBdr>
                <w:top w:val="none" w:sz="0" w:space="0" w:color="auto"/>
                <w:left w:val="none" w:sz="0" w:space="0" w:color="auto"/>
                <w:bottom w:val="none" w:sz="0" w:space="0" w:color="auto"/>
                <w:right w:val="none" w:sz="0" w:space="0" w:color="auto"/>
              </w:divBdr>
              <w:divsChild>
                <w:div w:id="10102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08BCC-6F82-4693-A6EC-D3A0874AB3E1}">
  <ds:schemaRefs>
    <ds:schemaRef ds:uri="http://schemas.openxmlformats.org/officeDocument/2006/bibliography"/>
  </ds:schemaRefs>
</ds:datastoreItem>
</file>

<file path=customXml/itemProps2.xml><?xml version="1.0" encoding="utf-8"?>
<ds:datastoreItem xmlns:ds="http://schemas.openxmlformats.org/officeDocument/2006/customXml" ds:itemID="{5E76F90F-DB79-4753-B686-482EF57E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10579</Words>
  <Characters>60303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Macau Economic Services</Company>
  <LinksUpToDate>false</LinksUpToDate>
  <CharactersWithSpaces>70741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dc:creator>
  <cp:lastModifiedBy>Paul</cp:lastModifiedBy>
  <cp:revision>5</cp:revision>
  <cp:lastPrinted>2016-02-15T02:45:00Z</cp:lastPrinted>
  <dcterms:created xsi:type="dcterms:W3CDTF">2019-11-19T06:54:00Z</dcterms:created>
  <dcterms:modified xsi:type="dcterms:W3CDTF">2019-11-20T02:26:00Z</dcterms:modified>
</cp:coreProperties>
</file>