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55" w:rsidRPr="00E57CE3" w:rsidRDefault="00D356A9" w:rsidP="00D356A9">
      <w:pPr>
        <w:snapToGrid w:val="0"/>
        <w:spacing w:line="480" w:lineRule="exact"/>
        <w:jc w:val="center"/>
        <w:rPr>
          <w:rFonts w:ascii="Arial" w:hAnsi="Arial" w:cs="Arial"/>
          <w:sz w:val="28"/>
          <w:lang w:eastAsia="zh-HK"/>
        </w:rPr>
      </w:pPr>
      <w:r>
        <w:rPr>
          <w:rFonts w:ascii="Arial" w:hAnsi="Arial" w:cs="Arial"/>
          <w:b/>
          <w:bCs/>
          <w:sz w:val="28"/>
          <w:szCs w:val="28"/>
        </w:rPr>
        <w:t>[Courtesy</w:t>
      </w:r>
      <w:r w:rsidRPr="00FC2EC5">
        <w:rPr>
          <w:rFonts w:ascii="Arial" w:hAnsi="Arial" w:cs="Arial"/>
          <w:b/>
          <w:bCs/>
          <w:sz w:val="28"/>
          <w:szCs w:val="28"/>
        </w:rPr>
        <w:t xml:space="preserve"> Translation]</w:t>
      </w:r>
    </w:p>
    <w:p w:rsidR="00BF3D22" w:rsidRPr="00E57CE3" w:rsidRDefault="00D356A9" w:rsidP="005E13C1">
      <w:pPr>
        <w:snapToGrid w:val="0"/>
        <w:spacing w:afterLines="50" w:line="480" w:lineRule="exact"/>
        <w:rPr>
          <w:rFonts w:ascii="新細明體" w:eastAsia="新細明體" w:hAnsi="新細明體"/>
          <w:sz w:val="32"/>
          <w:szCs w:val="32"/>
          <w:lang w:eastAsia="zh-HK"/>
        </w:rPr>
      </w:pPr>
      <w:r w:rsidRPr="00E57CE3">
        <w:rPr>
          <w:rFonts w:ascii="Arial" w:hAnsi="Arial" w:cs="Arial"/>
          <w:sz w:val="28"/>
          <w:lang w:eastAsia="zh-HK"/>
        </w:rPr>
        <w:t>Table 4</w:t>
      </w:r>
    </w:p>
    <w:p w:rsidR="00606991" w:rsidRPr="00E57CE3" w:rsidRDefault="00D02B7C" w:rsidP="00606991">
      <w:pPr>
        <w:jc w:val="center"/>
        <w:rPr>
          <w:rFonts w:ascii="Arial" w:hAnsi="Arial" w:cs="Arial"/>
          <w:sz w:val="28"/>
          <w:lang w:eastAsia="zh-HK"/>
        </w:rPr>
      </w:pPr>
      <w:r>
        <w:rPr>
          <w:rFonts w:ascii="Arial" w:hAnsi="Arial" w:cs="Arial"/>
          <w:sz w:val="28"/>
          <w:lang w:eastAsia="zh-HK"/>
        </w:rPr>
        <w:t>Liberalization</w:t>
      </w:r>
      <w:r w:rsidR="00606991" w:rsidRPr="00E57CE3">
        <w:rPr>
          <w:rFonts w:ascii="Arial" w:hAnsi="Arial" w:cs="Arial"/>
          <w:sz w:val="28"/>
          <w:lang w:eastAsia="zh-HK"/>
        </w:rPr>
        <w:t xml:space="preserve"> Measures</w:t>
      </w:r>
      <w:r w:rsidR="00965B9C" w:rsidRPr="00E57CE3">
        <w:rPr>
          <w:rFonts w:ascii="Arial" w:hAnsi="Arial" w:cs="Arial" w:hint="eastAsia"/>
          <w:sz w:val="28"/>
          <w:lang w:eastAsia="zh-HK"/>
        </w:rPr>
        <w:t xml:space="preserve"> under </w:t>
      </w:r>
      <w:r w:rsidR="00965B9C" w:rsidRPr="00E57CE3">
        <w:rPr>
          <w:rFonts w:ascii="Arial" w:hAnsi="Arial" w:cs="Arial"/>
          <w:sz w:val="28"/>
          <w:lang w:eastAsia="zh-HK"/>
        </w:rPr>
        <w:t>Cultural Services</w:t>
      </w:r>
    </w:p>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t>(Positive List)</w:t>
      </w:r>
      <w:r w:rsidRPr="00E57CE3">
        <w:rPr>
          <w:rStyle w:val="aa"/>
          <w:rFonts w:ascii="Arial" w:hAnsi="Arial" w:cs="Arial"/>
          <w:sz w:val="28"/>
          <w:lang w:eastAsia="zh-HK"/>
        </w:rPr>
        <w:footnoteReference w:id="1"/>
      </w:r>
    </w:p>
    <w:p w:rsidR="00606991" w:rsidRPr="00E57CE3" w:rsidRDefault="00606991" w:rsidP="00606991">
      <w:pPr>
        <w:jc w:val="center"/>
        <w:rPr>
          <w:rFonts w:ascii="Arial" w:hAnsi="Arial" w:cs="Arial"/>
          <w:sz w:val="28"/>
          <w:lang w:eastAsia="zh-HK"/>
        </w:rPr>
      </w:pPr>
    </w:p>
    <w:tbl>
      <w:tblPr>
        <w:tblStyle w:val="ad"/>
        <w:tblW w:w="9039" w:type="dxa"/>
        <w:tblLook w:val="04A0"/>
      </w:tblPr>
      <w:tblGrid>
        <w:gridCol w:w="1881"/>
        <w:gridCol w:w="7158"/>
      </w:tblGrid>
      <w:tr w:rsidR="000E1C62" w:rsidRPr="00E57CE3" w:rsidTr="00B64F77">
        <w:trPr>
          <w:trHeight w:val="581"/>
        </w:trPr>
        <w:tc>
          <w:tcPr>
            <w:tcW w:w="1881" w:type="dxa"/>
            <w:vMerge w:val="restart"/>
          </w:tcPr>
          <w:p w:rsidR="000E1C62" w:rsidRPr="00E57CE3" w:rsidRDefault="000E1C62" w:rsidP="00B64F77">
            <w:pPr>
              <w:rPr>
                <w:rFonts w:ascii="Arial" w:hAnsi="Arial" w:cs="Arial"/>
                <w:lang w:eastAsia="zh-HK"/>
              </w:rPr>
            </w:pP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0E1C62" w:rsidRPr="00E57CE3" w:rsidRDefault="000E1C62" w:rsidP="000E1C62">
            <w:pPr>
              <w:rPr>
                <w:rFonts w:ascii="Arial" w:hAnsi="Arial" w:cs="Arial"/>
                <w:lang w:eastAsia="zh-HK"/>
              </w:rPr>
            </w:pPr>
            <w:r w:rsidRPr="00E57CE3">
              <w:rPr>
                <w:rFonts w:ascii="Arial" w:hAnsi="Arial" w:cs="Arial"/>
                <w:sz w:val="28"/>
                <w:szCs w:val="28"/>
              </w:rPr>
              <w:t>1.</w:t>
            </w:r>
            <w:r w:rsidRPr="00E57CE3">
              <w:rPr>
                <w:rFonts w:ascii="Arial" w:hAnsi="Arial" w:cs="Arial" w:hint="eastAsia"/>
                <w:sz w:val="28"/>
                <w:szCs w:val="28"/>
                <w:lang w:eastAsia="zh-HK"/>
              </w:rPr>
              <w:t xml:space="preserve"> </w:t>
            </w:r>
            <w:r w:rsidRPr="00E57CE3">
              <w:rPr>
                <w:rFonts w:ascii="Arial" w:hAnsi="Arial" w:cs="Arial"/>
                <w:color w:val="000000"/>
                <w:sz w:val="28"/>
                <w:szCs w:val="28"/>
              </w:rPr>
              <w:t>Business services</w:t>
            </w:r>
          </w:p>
        </w:tc>
      </w:tr>
      <w:tr w:rsidR="000E1C62" w:rsidRPr="00E57CE3" w:rsidTr="00B64F77">
        <w:trPr>
          <w:trHeight w:val="561"/>
        </w:trPr>
        <w:tc>
          <w:tcPr>
            <w:tcW w:w="1881" w:type="dxa"/>
            <w:vMerge/>
          </w:tcPr>
          <w:p w:rsidR="000E1C62" w:rsidRPr="00E57CE3" w:rsidRDefault="000E1C62" w:rsidP="00B64F77">
            <w:pPr>
              <w:rPr>
                <w:rFonts w:ascii="Arial" w:hAnsi="Arial" w:cs="Arial"/>
                <w:sz w:val="28"/>
                <w:szCs w:val="28"/>
                <w:lang w:eastAsia="zh-HK"/>
              </w:rPr>
            </w:pPr>
          </w:p>
        </w:tc>
        <w:tc>
          <w:tcPr>
            <w:tcW w:w="7158" w:type="dxa"/>
          </w:tcPr>
          <w:p w:rsidR="000E1C62" w:rsidRPr="00E57CE3" w:rsidRDefault="000E1C62" w:rsidP="000E1C62">
            <w:pPr>
              <w:ind w:firstLineChars="100" w:firstLine="280"/>
              <w:rPr>
                <w:rFonts w:ascii="Arial" w:hAnsi="Arial" w:cs="Arial"/>
                <w:sz w:val="28"/>
                <w:szCs w:val="28"/>
                <w:lang w:eastAsia="zh-HK"/>
              </w:rPr>
            </w:pPr>
            <w:r w:rsidRPr="00E57CE3">
              <w:rPr>
                <w:rFonts w:ascii="Arial" w:hAnsi="Arial" w:cs="Arial"/>
                <w:sz w:val="28"/>
                <w:szCs w:val="28"/>
                <w:lang w:eastAsia="zh-HK"/>
              </w:rPr>
              <w:t>F. Other business services</w:t>
            </w:r>
          </w:p>
        </w:tc>
      </w:tr>
      <w:tr w:rsidR="000E1C62" w:rsidRPr="00E57CE3" w:rsidTr="00B64F77">
        <w:trPr>
          <w:trHeight w:val="561"/>
        </w:trPr>
        <w:tc>
          <w:tcPr>
            <w:tcW w:w="1881" w:type="dxa"/>
            <w:vMerge/>
          </w:tcPr>
          <w:p w:rsidR="000E1C62" w:rsidRPr="00E57CE3" w:rsidRDefault="000E1C62" w:rsidP="00B64F77">
            <w:pPr>
              <w:rPr>
                <w:rFonts w:ascii="Arial" w:hAnsi="Arial" w:cs="Arial"/>
                <w:sz w:val="28"/>
                <w:szCs w:val="28"/>
                <w:lang w:eastAsia="zh-HK"/>
              </w:rPr>
            </w:pPr>
          </w:p>
        </w:tc>
        <w:tc>
          <w:tcPr>
            <w:tcW w:w="7158" w:type="dxa"/>
          </w:tcPr>
          <w:p w:rsidR="000E1C62" w:rsidRPr="00E57CE3" w:rsidRDefault="000E1C62" w:rsidP="00F619F3">
            <w:pPr>
              <w:ind w:leftChars="279" w:left="670" w:firstLine="1"/>
              <w:rPr>
                <w:rFonts w:ascii="Arial" w:hAnsi="Arial" w:cs="Arial"/>
                <w:sz w:val="28"/>
                <w:szCs w:val="28"/>
                <w:lang w:eastAsia="zh-HK"/>
              </w:rPr>
            </w:pPr>
            <w:r w:rsidRPr="00E57CE3">
              <w:rPr>
                <w:rFonts w:ascii="Arial" w:hAnsi="Arial" w:cs="Arial"/>
                <w:sz w:val="28"/>
                <w:szCs w:val="28"/>
                <w:lang w:eastAsia="zh-HK"/>
              </w:rPr>
              <w:t xml:space="preserve">r. Printing </w:t>
            </w:r>
            <w:r w:rsidRPr="00E57CE3">
              <w:rPr>
                <w:rFonts w:ascii="Arial" w:hAnsi="Arial" w:cs="Arial" w:hint="eastAsia"/>
                <w:sz w:val="28"/>
                <w:szCs w:val="28"/>
                <w:lang w:eastAsia="zh-HK"/>
              </w:rPr>
              <w:t xml:space="preserve">and publishing </w:t>
            </w:r>
            <w:r w:rsidRPr="00E57CE3">
              <w:rPr>
                <w:rFonts w:ascii="Arial" w:hAnsi="Arial" w:cs="Arial"/>
                <w:sz w:val="28"/>
                <w:szCs w:val="28"/>
                <w:lang w:eastAsia="zh-HK"/>
              </w:rPr>
              <w:t>services</w:t>
            </w:r>
            <w:r w:rsidRPr="00E57CE3">
              <w:rPr>
                <w:rFonts w:ascii="Arial" w:hAnsi="Arial" w:cs="Arial" w:hint="eastAsia"/>
                <w:sz w:val="28"/>
                <w:szCs w:val="28"/>
                <w:lang w:eastAsia="zh-HK"/>
              </w:rPr>
              <w:t xml:space="preserve"> (CPC88442)</w:t>
            </w:r>
            <w:r w:rsidR="00987235" w:rsidRPr="00E57CE3">
              <w:rPr>
                <w:rFonts w:ascii="Arial" w:hAnsi="Arial" w:cs="Arial" w:hint="eastAsia"/>
                <w:sz w:val="28"/>
                <w:szCs w:val="28"/>
                <w:lang w:eastAsia="zh-HK"/>
              </w:rPr>
              <w:t xml:space="preserve"> </w:t>
            </w:r>
          </w:p>
        </w:tc>
      </w:tr>
      <w:tr w:rsidR="000E1C62" w:rsidRPr="00E57CE3" w:rsidTr="00B64F77">
        <w:tc>
          <w:tcPr>
            <w:tcW w:w="1881" w:type="dxa"/>
          </w:tcPr>
          <w:p w:rsidR="000E1C62" w:rsidRPr="00E57CE3" w:rsidRDefault="000E1C62" w:rsidP="00B64F77">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413BE7" w:rsidRPr="00E57CE3" w:rsidRDefault="00CF7962" w:rsidP="00413BE7">
            <w:pPr>
              <w:widowControl/>
              <w:shd w:val="clear" w:color="auto" w:fill="FFFFFF"/>
              <w:adjustRightInd w:val="0"/>
              <w:snapToGrid w:val="0"/>
              <w:spacing w:before="100" w:beforeAutospacing="1" w:after="100" w:afterAutospacing="1"/>
              <w:jc w:val="both"/>
              <w:rPr>
                <w:rFonts w:ascii="Arial" w:hAnsi="Arial" w:cs="Arial"/>
                <w:color w:val="000000"/>
                <w:kern w:val="0"/>
                <w:sz w:val="26"/>
                <w:szCs w:val="26"/>
                <w:lang w:eastAsia="zh-HK"/>
              </w:rPr>
            </w:pPr>
            <w:r w:rsidRPr="0025711B">
              <w:rPr>
                <w:rFonts w:ascii="Arial" w:eastAsia="Times New Roman" w:hAnsi="Arial" w:cs="Arial"/>
                <w:color w:val="000000"/>
                <w:kern w:val="0"/>
                <w:sz w:val="28"/>
                <w:szCs w:val="28"/>
              </w:rPr>
              <w:t xml:space="preserve">1. </w:t>
            </w:r>
            <w:r w:rsidR="00413BE7" w:rsidRPr="0025711B">
              <w:rPr>
                <w:rFonts w:ascii="Arial" w:eastAsia="Times New Roman" w:hAnsi="Arial" w:cs="Arial"/>
                <w:color w:val="000000"/>
                <w:kern w:val="0"/>
                <w:sz w:val="28"/>
                <w:szCs w:val="28"/>
              </w:rPr>
              <w:t xml:space="preserve">To allow </w:t>
            </w:r>
            <w:r w:rsidR="008717CC">
              <w:rPr>
                <w:rFonts w:ascii="Arial" w:eastAsia="Times New Roman" w:hAnsi="Arial" w:cs="Arial"/>
                <w:color w:val="000000"/>
                <w:kern w:val="0"/>
                <w:sz w:val="28"/>
                <w:szCs w:val="28"/>
              </w:rPr>
              <w:t>Macao</w:t>
            </w:r>
            <w:r w:rsidR="00413BE7" w:rsidRPr="0025711B">
              <w:rPr>
                <w:rFonts w:ascii="Arial" w:eastAsia="Times New Roman" w:hAnsi="Arial" w:cs="Arial"/>
                <w:color w:val="000000"/>
                <w:kern w:val="0"/>
                <w:sz w:val="28"/>
                <w:szCs w:val="28"/>
              </w:rPr>
              <w:t xml:space="preserve"> service suppliers to set up</w:t>
            </w:r>
            <w:r w:rsidR="00413BE7" w:rsidRPr="0025711B">
              <w:rPr>
                <w:rFonts w:ascii="Arial" w:hAnsi="Arial" w:cs="Arial"/>
                <w:color w:val="000000"/>
                <w:sz w:val="28"/>
                <w:szCs w:val="28"/>
                <w:shd w:val="clear" w:color="auto" w:fill="FFFFFF"/>
              </w:rPr>
              <w:t xml:space="preserve"> equity joint venture</w:t>
            </w:r>
            <w:r w:rsidR="00413BE7" w:rsidRPr="0025711B">
              <w:rPr>
                <w:rFonts w:ascii="Arial" w:hAnsi="Arial" w:cs="Arial"/>
                <w:color w:val="000000"/>
                <w:kern w:val="0"/>
                <w:sz w:val="28"/>
                <w:szCs w:val="28"/>
                <w:lang w:eastAsia="zh-HK"/>
              </w:rPr>
              <w:t xml:space="preserve"> </w:t>
            </w:r>
            <w:r w:rsidR="00413BE7" w:rsidRPr="0025711B">
              <w:rPr>
                <w:rFonts w:ascii="Arial" w:hAnsi="Arial" w:cs="Arial"/>
                <w:color w:val="000000"/>
                <w:sz w:val="28"/>
                <w:szCs w:val="28"/>
              </w:rPr>
              <w:t>enterprises</w:t>
            </w:r>
            <w:r w:rsidR="00413BE7" w:rsidRPr="0025711B">
              <w:rPr>
                <w:rFonts w:ascii="Arial" w:hAnsi="Arial" w:cs="Arial"/>
                <w:color w:val="000000"/>
                <w:kern w:val="0"/>
                <w:sz w:val="28"/>
                <w:szCs w:val="28"/>
                <w:lang w:eastAsia="zh-HK"/>
              </w:rPr>
              <w:t xml:space="preserve"> or </w:t>
            </w:r>
            <w:r w:rsidR="00413BE7" w:rsidRPr="0025711B">
              <w:rPr>
                <w:rFonts w:ascii="Arial" w:eastAsia="Times New Roman" w:hAnsi="Arial" w:cs="Arial"/>
                <w:color w:val="000000"/>
                <w:kern w:val="0"/>
                <w:sz w:val="28"/>
                <w:szCs w:val="28"/>
              </w:rPr>
              <w:t xml:space="preserve">contractual joint venture </w:t>
            </w:r>
            <w:r w:rsidRPr="0025711B">
              <w:rPr>
                <w:rFonts w:ascii="Arial" w:hAnsi="Arial" w:cs="Arial"/>
                <w:color w:val="000000"/>
                <w:kern w:val="0"/>
                <w:sz w:val="28"/>
                <w:szCs w:val="28"/>
                <w:lang w:eastAsia="zh-HK"/>
              </w:rPr>
              <w:t xml:space="preserve">enterprises </w:t>
            </w:r>
            <w:r w:rsidR="00413BE7" w:rsidRPr="0025711B">
              <w:rPr>
                <w:rFonts w:ascii="Arial" w:eastAsia="Times New Roman" w:hAnsi="Arial" w:cs="Arial"/>
                <w:color w:val="000000"/>
                <w:kern w:val="0"/>
                <w:sz w:val="28"/>
                <w:szCs w:val="28"/>
              </w:rPr>
              <w:t xml:space="preserve">in the Mainland to engage in the printing of publications and other printed matters. </w:t>
            </w:r>
            <w:r w:rsidR="00413BE7" w:rsidRPr="0025711B">
              <w:rPr>
                <w:rFonts w:ascii="Arial" w:hAnsi="Arial" w:cs="Arial"/>
                <w:color w:val="000000"/>
                <w:kern w:val="0"/>
                <w:sz w:val="28"/>
                <w:szCs w:val="28"/>
                <w:lang w:eastAsia="zh-HK"/>
              </w:rPr>
              <w:t xml:space="preserve">For the </w:t>
            </w:r>
            <w:r w:rsidR="00413BE7" w:rsidRPr="0025711B">
              <w:rPr>
                <w:rFonts w:ascii="Arial" w:hAnsi="Arial" w:cs="Arial"/>
                <w:color w:val="000000"/>
                <w:sz w:val="28"/>
                <w:szCs w:val="28"/>
                <w:shd w:val="clear" w:color="auto" w:fill="FFFFFF"/>
              </w:rPr>
              <w:t>equity joint venture</w:t>
            </w:r>
            <w:r w:rsidR="00413BE7" w:rsidRPr="0025711B">
              <w:rPr>
                <w:rFonts w:ascii="Arial" w:hAnsi="Arial" w:cs="Arial"/>
                <w:color w:val="000000"/>
                <w:kern w:val="0"/>
                <w:sz w:val="28"/>
                <w:szCs w:val="28"/>
                <w:lang w:eastAsia="zh-HK"/>
              </w:rPr>
              <w:t xml:space="preserve"> </w:t>
            </w:r>
            <w:r w:rsidR="00413BE7" w:rsidRPr="0025711B">
              <w:rPr>
                <w:rFonts w:ascii="Arial" w:hAnsi="Arial" w:cs="Arial"/>
                <w:color w:val="000000"/>
                <w:sz w:val="28"/>
                <w:szCs w:val="28"/>
              </w:rPr>
              <w:t>enterprises</w:t>
            </w:r>
            <w:r w:rsidR="00413BE7" w:rsidRPr="0025711B">
              <w:rPr>
                <w:rFonts w:ascii="Arial" w:hAnsi="Arial" w:cs="Arial"/>
                <w:color w:val="000000"/>
                <w:kern w:val="0"/>
                <w:sz w:val="28"/>
                <w:szCs w:val="28"/>
                <w:lang w:eastAsia="zh-HK"/>
              </w:rPr>
              <w:t>, t</w:t>
            </w:r>
            <w:r w:rsidR="00413BE7" w:rsidRPr="0025711B">
              <w:rPr>
                <w:rFonts w:ascii="Arial" w:eastAsia="Times New Roman" w:hAnsi="Arial" w:cs="Arial"/>
                <w:color w:val="000000"/>
                <w:kern w:val="0"/>
                <w:sz w:val="28"/>
                <w:szCs w:val="28"/>
              </w:rPr>
              <w:t xml:space="preserve">he proportion of </w:t>
            </w:r>
            <w:r w:rsidR="008717CC">
              <w:rPr>
                <w:rFonts w:ascii="Arial" w:eastAsia="Times New Roman" w:hAnsi="Arial" w:cs="Arial"/>
                <w:color w:val="000000"/>
                <w:kern w:val="0"/>
                <w:sz w:val="28"/>
                <w:szCs w:val="28"/>
              </w:rPr>
              <w:t>Macao</w:t>
            </w:r>
            <w:r w:rsidR="00413BE7" w:rsidRPr="0025711B">
              <w:rPr>
                <w:rFonts w:ascii="Arial" w:eastAsia="Times New Roman" w:hAnsi="Arial" w:cs="Arial"/>
                <w:color w:val="000000"/>
                <w:kern w:val="0"/>
                <w:sz w:val="28"/>
                <w:szCs w:val="28"/>
              </w:rPr>
              <w:t xml:space="preserve"> service suppliers' shareholding should not exceed 49%</w:t>
            </w:r>
            <w:r w:rsidR="00413BE7" w:rsidRPr="0025711B">
              <w:rPr>
                <w:rFonts w:ascii="Arial" w:hAnsi="Arial" w:cs="Arial"/>
                <w:color w:val="000000"/>
                <w:kern w:val="0"/>
                <w:sz w:val="28"/>
                <w:szCs w:val="28"/>
                <w:lang w:eastAsia="zh-HK"/>
              </w:rPr>
              <w:t>.  For the contractual</w:t>
            </w:r>
            <w:r w:rsidR="00413BE7" w:rsidRPr="0025711B">
              <w:rPr>
                <w:rFonts w:ascii="Arial" w:hAnsi="Arial" w:cs="Arial"/>
                <w:color w:val="000000"/>
                <w:sz w:val="28"/>
                <w:szCs w:val="28"/>
                <w:shd w:val="clear" w:color="auto" w:fill="FFFFFF"/>
              </w:rPr>
              <w:t xml:space="preserve"> joint venture</w:t>
            </w:r>
            <w:r w:rsidR="00A06010" w:rsidRPr="0025711B">
              <w:rPr>
                <w:rFonts w:ascii="Arial" w:hAnsi="Arial" w:cs="Arial"/>
                <w:color w:val="000000"/>
                <w:sz w:val="28"/>
                <w:szCs w:val="28"/>
                <w:shd w:val="clear" w:color="auto" w:fill="FFFFFF"/>
                <w:lang w:eastAsia="zh-HK"/>
              </w:rPr>
              <w:t xml:space="preserve"> </w:t>
            </w:r>
            <w:r w:rsidRPr="0025711B">
              <w:rPr>
                <w:rFonts w:ascii="Arial" w:hAnsi="Arial" w:cs="Arial"/>
                <w:color w:val="000000"/>
                <w:sz w:val="28"/>
                <w:szCs w:val="28"/>
                <w:shd w:val="clear" w:color="auto" w:fill="FFFFFF"/>
                <w:lang w:eastAsia="zh-HK"/>
              </w:rPr>
              <w:t>enterprises</w:t>
            </w:r>
            <w:r w:rsidR="00413BE7" w:rsidRPr="0025711B">
              <w:rPr>
                <w:rFonts w:ascii="Arial" w:hAnsi="Arial" w:cs="Arial"/>
                <w:color w:val="000000"/>
                <w:kern w:val="0"/>
                <w:sz w:val="28"/>
                <w:szCs w:val="28"/>
                <w:lang w:eastAsia="zh-HK"/>
              </w:rPr>
              <w:t>, t</w:t>
            </w:r>
            <w:r w:rsidR="00413BE7" w:rsidRPr="0025711B">
              <w:rPr>
                <w:rFonts w:ascii="Arial" w:eastAsia="Times New Roman" w:hAnsi="Arial" w:cs="Arial"/>
                <w:color w:val="000000"/>
                <w:kern w:val="0"/>
                <w:sz w:val="28"/>
                <w:szCs w:val="28"/>
              </w:rPr>
              <w:t xml:space="preserve">he </w:t>
            </w:r>
            <w:r w:rsidR="00413BE7" w:rsidRPr="0025711B">
              <w:rPr>
                <w:rFonts w:ascii="Arial" w:hAnsi="Arial" w:cs="Arial"/>
                <w:color w:val="000000"/>
                <w:kern w:val="0"/>
                <w:sz w:val="28"/>
                <w:szCs w:val="28"/>
                <w:lang w:eastAsia="zh-HK"/>
              </w:rPr>
              <w:t>M</w:t>
            </w:r>
            <w:r w:rsidR="00413BE7" w:rsidRPr="0025711B">
              <w:rPr>
                <w:rFonts w:ascii="Arial" w:eastAsia="Times New Roman" w:hAnsi="Arial" w:cs="Arial"/>
                <w:color w:val="000000"/>
                <w:kern w:val="0"/>
                <w:sz w:val="28"/>
                <w:szCs w:val="28"/>
              </w:rPr>
              <w:t>ainland investors should hold dominant position</w:t>
            </w:r>
            <w:r w:rsidR="00413BE7" w:rsidRPr="0025711B">
              <w:rPr>
                <w:rFonts w:ascii="Arial" w:hAnsi="Arial" w:cs="Arial"/>
                <w:color w:val="000000"/>
                <w:kern w:val="0"/>
                <w:sz w:val="28"/>
                <w:szCs w:val="28"/>
                <w:lang w:eastAsia="zh-HK"/>
              </w:rPr>
              <w:t xml:space="preserve"> in these enterprises. For the </w:t>
            </w:r>
            <w:r w:rsidR="00413BE7" w:rsidRPr="0025711B">
              <w:rPr>
                <w:rFonts w:ascii="Arial" w:eastAsia="Times New Roman" w:hAnsi="Arial" w:cs="Arial"/>
                <w:color w:val="000000"/>
                <w:kern w:val="0"/>
                <w:sz w:val="28"/>
                <w:szCs w:val="28"/>
              </w:rPr>
              <w:t xml:space="preserve">equity joint venture enterprises </w:t>
            </w:r>
            <w:r w:rsidR="00413BE7" w:rsidRPr="0025711B">
              <w:rPr>
                <w:rFonts w:ascii="Arial" w:hAnsi="Arial" w:cs="Arial"/>
                <w:color w:val="000000"/>
                <w:kern w:val="0"/>
                <w:sz w:val="28"/>
                <w:szCs w:val="28"/>
                <w:lang w:eastAsia="zh-HK"/>
              </w:rPr>
              <w:t xml:space="preserve">set up </w:t>
            </w:r>
            <w:r w:rsidR="00413BE7" w:rsidRPr="0025711B">
              <w:rPr>
                <w:rFonts w:ascii="Arial" w:eastAsia="Times New Roman" w:hAnsi="Arial" w:cs="Arial"/>
                <w:color w:val="000000"/>
                <w:kern w:val="0"/>
                <w:sz w:val="28"/>
                <w:szCs w:val="28"/>
              </w:rPr>
              <w:t>in Qianhai and Hengqin</w:t>
            </w:r>
            <w:r w:rsidR="00413BE7" w:rsidRPr="0025711B">
              <w:rPr>
                <w:rFonts w:ascii="Arial" w:hAnsi="Arial" w:cs="Arial"/>
                <w:color w:val="000000"/>
                <w:kern w:val="0"/>
                <w:sz w:val="28"/>
                <w:szCs w:val="28"/>
                <w:lang w:eastAsia="zh-HK"/>
              </w:rPr>
              <w:t xml:space="preserve"> on a pilot </w:t>
            </w:r>
            <w:r w:rsidR="00413BE7" w:rsidRPr="0025711B">
              <w:rPr>
                <w:rFonts w:ascii="Arial" w:hAnsi="Arial" w:cs="Arial"/>
                <w:color w:val="000000"/>
                <w:kern w:val="0"/>
                <w:sz w:val="28"/>
                <w:szCs w:val="28"/>
                <w:lang w:eastAsia="zh-HK"/>
              </w:rPr>
              <w:lastRenderedPageBreak/>
              <w:t>basis, t</w:t>
            </w:r>
            <w:r w:rsidR="00413BE7" w:rsidRPr="0025711B">
              <w:rPr>
                <w:rFonts w:ascii="Arial" w:eastAsia="Times New Roman" w:hAnsi="Arial" w:cs="Arial"/>
                <w:color w:val="000000"/>
                <w:kern w:val="0"/>
                <w:sz w:val="28"/>
                <w:szCs w:val="28"/>
              </w:rPr>
              <w:t xml:space="preserve">he proportion of </w:t>
            </w:r>
            <w:r w:rsidR="008717CC">
              <w:rPr>
                <w:rFonts w:ascii="Arial" w:eastAsia="Times New Roman" w:hAnsi="Arial" w:cs="Arial"/>
                <w:color w:val="000000"/>
                <w:kern w:val="0"/>
                <w:sz w:val="28"/>
                <w:szCs w:val="28"/>
              </w:rPr>
              <w:t>Macao</w:t>
            </w:r>
            <w:r w:rsidR="00413BE7" w:rsidRPr="0025711B">
              <w:rPr>
                <w:rFonts w:ascii="Arial" w:eastAsia="Times New Roman" w:hAnsi="Arial" w:cs="Arial"/>
                <w:color w:val="000000"/>
                <w:kern w:val="0"/>
                <w:sz w:val="28"/>
                <w:szCs w:val="28"/>
              </w:rPr>
              <w:t xml:space="preserve"> service suppliers' shareholding should not exceed 70%</w:t>
            </w:r>
            <w:r w:rsidR="00413BE7" w:rsidRPr="00E57CE3">
              <w:rPr>
                <w:rFonts w:ascii="Arial" w:eastAsia="Times New Roman" w:hAnsi="Arial" w:cs="Arial"/>
                <w:color w:val="000000"/>
                <w:kern w:val="0"/>
                <w:sz w:val="26"/>
                <w:szCs w:val="26"/>
              </w:rPr>
              <w:t>.</w:t>
            </w:r>
            <w:r w:rsidR="00413BE7" w:rsidRPr="00E57CE3">
              <w:rPr>
                <w:rStyle w:val="aa"/>
                <w:rFonts w:ascii="Arial" w:hAnsi="Arial" w:cs="Arial"/>
                <w:sz w:val="26"/>
                <w:szCs w:val="26"/>
              </w:rPr>
              <w:footnoteReference w:id="2"/>
            </w:r>
          </w:p>
          <w:p w:rsidR="00413BE7" w:rsidRPr="005A2AC1" w:rsidRDefault="00413BE7" w:rsidP="00413BE7">
            <w:pPr>
              <w:widowControl/>
              <w:shd w:val="clear" w:color="auto" w:fill="FFFFFF"/>
              <w:adjustRightInd w:val="0"/>
              <w:snapToGrid w:val="0"/>
              <w:spacing w:before="100" w:beforeAutospacing="1" w:after="100" w:afterAutospacing="1" w:line="288" w:lineRule="atLeast"/>
              <w:jc w:val="both"/>
              <w:rPr>
                <w:rFonts w:ascii="Arial" w:hAnsi="Arial" w:cs="Arial"/>
                <w:color w:val="000000"/>
                <w:kern w:val="0"/>
                <w:sz w:val="28"/>
                <w:szCs w:val="28"/>
                <w:lang w:eastAsia="zh-HK"/>
              </w:rPr>
            </w:pPr>
            <w:r w:rsidRPr="00E57CE3">
              <w:rPr>
                <w:rFonts w:ascii="Arial" w:hAnsi="Arial" w:cs="Arial" w:hint="eastAsia"/>
                <w:color w:val="000000"/>
                <w:kern w:val="0"/>
                <w:sz w:val="26"/>
                <w:szCs w:val="26"/>
                <w:lang w:eastAsia="zh-HK"/>
              </w:rPr>
              <w:t xml:space="preserve">2. </w:t>
            </w:r>
            <w:r w:rsidR="000A79B4" w:rsidRPr="000A79B4">
              <w:rPr>
                <w:rFonts w:ascii="Arial" w:eastAsia="Times New Roman" w:hAnsi="Arial" w:cs="Arial"/>
                <w:color w:val="000000"/>
                <w:kern w:val="0"/>
                <w:sz w:val="28"/>
                <w:szCs w:val="28"/>
              </w:rPr>
              <w:t>To allow Macao service suppliers to set up wholly-owned enterprises in the Mainland to provide printing and binding services for packaging materials.</w:t>
            </w:r>
            <w:r w:rsidR="000A79B4" w:rsidRPr="000A79B4">
              <w:rPr>
                <w:rFonts w:ascii="Arial" w:hAnsi="Arial" w:cs="Arial"/>
                <w:color w:val="000000"/>
                <w:kern w:val="0"/>
                <w:sz w:val="28"/>
                <w:szCs w:val="28"/>
                <w:lang w:eastAsia="zh-HK"/>
              </w:rPr>
              <w:t xml:space="preserve">  </w:t>
            </w:r>
            <w:r w:rsidR="000A79B4" w:rsidRPr="000A79B4">
              <w:rPr>
                <w:rFonts w:ascii="Arial" w:eastAsia="Times New Roman" w:hAnsi="Arial" w:cs="Arial"/>
                <w:color w:val="000000"/>
                <w:kern w:val="0"/>
                <w:sz w:val="28"/>
                <w:szCs w:val="28"/>
              </w:rPr>
              <w:t>The minimum registered capital required for Macao service suppliers to set up printing enterprise to provide services in respect of packaging materials follows the requirements applicable to the Mainland enterprises.</w:t>
            </w:r>
            <w:r w:rsidR="000A79B4" w:rsidRPr="000A79B4">
              <w:rPr>
                <w:rStyle w:val="aa"/>
                <w:rFonts w:ascii="Arial" w:hAnsi="Arial" w:cs="Arial"/>
                <w:bCs/>
                <w:sz w:val="28"/>
                <w:szCs w:val="28"/>
              </w:rPr>
              <w:footnoteReference w:id="3"/>
            </w:r>
          </w:p>
          <w:p w:rsidR="00413BE7" w:rsidRPr="005A2AC1" w:rsidRDefault="000A79B4" w:rsidP="00413BE7">
            <w:pPr>
              <w:adjustRightInd w:val="0"/>
              <w:snapToGrid w:val="0"/>
              <w:jc w:val="both"/>
              <w:rPr>
                <w:rFonts w:ascii="Arial" w:hAnsi="Arial" w:cs="Arial"/>
                <w:bCs/>
                <w:sz w:val="28"/>
                <w:szCs w:val="28"/>
                <w:lang w:eastAsia="zh-HK"/>
              </w:rPr>
            </w:pPr>
            <w:r w:rsidRPr="000A79B4">
              <w:rPr>
                <w:rFonts w:ascii="Arial" w:hAnsi="Arial" w:cs="Arial"/>
                <w:color w:val="000000"/>
                <w:kern w:val="0"/>
                <w:sz w:val="28"/>
                <w:szCs w:val="28"/>
                <w:lang w:eastAsia="zh-HK"/>
              </w:rPr>
              <w:t xml:space="preserve">3. </w:t>
            </w:r>
            <w:r w:rsidRPr="000A79B4">
              <w:rPr>
                <w:rFonts w:ascii="Arial" w:eastAsia="Times New Roman" w:hAnsi="Arial" w:cs="Arial"/>
                <w:color w:val="000000"/>
                <w:kern w:val="0"/>
                <w:sz w:val="28"/>
                <w:szCs w:val="28"/>
              </w:rPr>
              <w:t>To allow Macao service suppliers to establish typesetting and production services company on a wholly-owned, equity joint venture or contractual joint venture basis in the Mainland to provide pre-press services such as proof-reading, design and typesetting for books.</w:t>
            </w:r>
            <w:r w:rsidRPr="000A79B4">
              <w:rPr>
                <w:rStyle w:val="aa"/>
                <w:rFonts w:ascii="Arial" w:hAnsi="Arial" w:cs="Arial"/>
                <w:bCs/>
                <w:sz w:val="28"/>
                <w:szCs w:val="28"/>
              </w:rPr>
              <w:footnoteReference w:id="4"/>
            </w:r>
          </w:p>
          <w:p w:rsidR="00413BE7" w:rsidRPr="005A2AC1" w:rsidRDefault="00413BE7" w:rsidP="00413BE7">
            <w:pPr>
              <w:adjustRightInd w:val="0"/>
              <w:snapToGrid w:val="0"/>
              <w:jc w:val="both"/>
              <w:rPr>
                <w:rFonts w:ascii="Arial" w:hAnsi="Arial" w:cs="Arial"/>
                <w:bCs/>
                <w:sz w:val="28"/>
                <w:szCs w:val="28"/>
                <w:lang w:eastAsia="zh-HK"/>
              </w:rPr>
            </w:pPr>
          </w:p>
          <w:p w:rsidR="00413BE7" w:rsidRPr="005A2AC1" w:rsidRDefault="000A79B4" w:rsidP="00413BE7">
            <w:pPr>
              <w:adjustRightInd w:val="0"/>
              <w:snapToGrid w:val="0"/>
              <w:jc w:val="both"/>
              <w:rPr>
                <w:rFonts w:ascii="Arial" w:hAnsi="Arial" w:cs="Arial"/>
                <w:color w:val="000000"/>
                <w:kern w:val="0"/>
                <w:sz w:val="28"/>
                <w:szCs w:val="28"/>
                <w:lang w:eastAsia="zh-HK"/>
              </w:rPr>
            </w:pPr>
            <w:r w:rsidRPr="000A79B4">
              <w:rPr>
                <w:rFonts w:ascii="Arial" w:hAnsi="Arial" w:cs="Arial"/>
                <w:bCs/>
                <w:sz w:val="28"/>
                <w:szCs w:val="28"/>
              </w:rPr>
              <w:t>4.</w:t>
            </w:r>
            <w:r w:rsidRPr="000A79B4">
              <w:rPr>
                <w:rFonts w:ascii="Arial" w:eastAsia="Times New Roman" w:hAnsi="Arial" w:cs="Arial"/>
                <w:color w:val="000000"/>
                <w:kern w:val="0"/>
                <w:sz w:val="28"/>
                <w:szCs w:val="28"/>
              </w:rPr>
              <w:t xml:space="preserve"> To simplify the approval procedures for importing Macao books and to establish a Green Passage for importing Macao books.</w:t>
            </w:r>
            <w:r w:rsidRPr="000A79B4">
              <w:rPr>
                <w:rStyle w:val="aa"/>
                <w:rFonts w:ascii="Arial" w:hAnsi="Arial" w:cs="Arial"/>
                <w:bCs/>
                <w:sz w:val="28"/>
                <w:szCs w:val="28"/>
              </w:rPr>
              <w:footnoteReference w:id="5"/>
            </w:r>
          </w:p>
          <w:p w:rsidR="00413BE7" w:rsidRPr="005A2AC1" w:rsidRDefault="00413BE7" w:rsidP="00413BE7">
            <w:pPr>
              <w:adjustRightInd w:val="0"/>
              <w:snapToGrid w:val="0"/>
              <w:jc w:val="both"/>
              <w:rPr>
                <w:rFonts w:ascii="Arial" w:hAnsi="Arial" w:cs="Arial"/>
                <w:color w:val="000000"/>
                <w:kern w:val="0"/>
                <w:sz w:val="28"/>
                <w:szCs w:val="28"/>
                <w:lang w:eastAsia="zh-HK"/>
              </w:rPr>
            </w:pPr>
          </w:p>
          <w:p w:rsidR="00413BE7" w:rsidRPr="005A2AC1" w:rsidRDefault="000A79B4" w:rsidP="00413BE7">
            <w:pPr>
              <w:adjustRightInd w:val="0"/>
              <w:snapToGrid w:val="0"/>
              <w:jc w:val="both"/>
              <w:rPr>
                <w:rFonts w:ascii="Arial" w:hAnsi="Arial" w:cs="Arial"/>
                <w:bCs/>
                <w:sz w:val="28"/>
                <w:szCs w:val="28"/>
                <w:lang w:eastAsia="zh-HK"/>
              </w:rPr>
            </w:pPr>
            <w:r w:rsidRPr="000A79B4">
              <w:rPr>
                <w:rFonts w:ascii="Arial" w:hAnsi="Arial" w:cs="Arial"/>
                <w:color w:val="000000"/>
                <w:kern w:val="0"/>
                <w:sz w:val="28"/>
                <w:szCs w:val="28"/>
                <w:lang w:eastAsia="zh-HK"/>
              </w:rPr>
              <w:t xml:space="preserve">5. </w:t>
            </w:r>
            <w:r w:rsidRPr="000A79B4">
              <w:rPr>
                <w:rFonts w:ascii="Helvetica" w:hAnsi="Helvetica" w:cs="Helvetica"/>
                <w:color w:val="000000"/>
                <w:sz w:val="28"/>
                <w:szCs w:val="28"/>
              </w:rPr>
              <w:t>To allow contractual service providers employed by Macao service suppliers, in the mode of movement of natural persons, to provide services under this sector or sub-sector in the Mainland.</w:t>
            </w:r>
            <w:r w:rsidRPr="000A79B4">
              <w:rPr>
                <w:rStyle w:val="aa"/>
                <w:rFonts w:ascii="Helvetica" w:hAnsi="Helvetica" w:cs="Helvetica"/>
                <w:color w:val="000000"/>
                <w:sz w:val="28"/>
                <w:szCs w:val="28"/>
              </w:rPr>
              <w:footnoteReference w:id="6"/>
            </w:r>
          </w:p>
          <w:p w:rsidR="000E1C62" w:rsidRPr="00E57CE3" w:rsidRDefault="000E1C62" w:rsidP="00B64F77">
            <w:pPr>
              <w:rPr>
                <w:rFonts w:ascii="Arial" w:hAnsi="Arial" w:cs="Arial"/>
                <w:sz w:val="28"/>
                <w:szCs w:val="28"/>
                <w:lang w:eastAsia="zh-HK"/>
              </w:rPr>
            </w:pPr>
          </w:p>
        </w:tc>
      </w:tr>
    </w:tbl>
    <w:p w:rsidR="000E1C62" w:rsidRPr="00E57CE3" w:rsidRDefault="000E1C62" w:rsidP="000E1C62">
      <w:pPr>
        <w:rPr>
          <w:rFonts w:ascii="Arial" w:hAnsi="Arial" w:cs="Arial"/>
          <w:sz w:val="28"/>
          <w:lang w:eastAsia="zh-HK"/>
        </w:rPr>
      </w:pPr>
    </w:p>
    <w:p w:rsidR="000E1C62" w:rsidRPr="00E57CE3" w:rsidRDefault="000E1C62" w:rsidP="000E1C62">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tblPr>
      <w:tblGrid>
        <w:gridCol w:w="1881"/>
        <w:gridCol w:w="7158"/>
      </w:tblGrid>
      <w:tr w:rsidR="00F42B99" w:rsidRPr="00E57CE3" w:rsidTr="005C234C">
        <w:trPr>
          <w:trHeight w:val="581"/>
        </w:trPr>
        <w:tc>
          <w:tcPr>
            <w:tcW w:w="1881" w:type="dxa"/>
            <w:vMerge w:val="restart"/>
          </w:tcPr>
          <w:p w:rsidR="00F42B99" w:rsidRPr="00E57CE3" w:rsidRDefault="00F42B99" w:rsidP="005C234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F42B99" w:rsidRPr="00E57CE3" w:rsidRDefault="00F42B99" w:rsidP="006A63AF">
            <w:pPr>
              <w:tabs>
                <w:tab w:val="left" w:pos="4220"/>
              </w:tabs>
              <w:rPr>
                <w:rFonts w:ascii="Arial" w:hAnsi="Arial" w:cs="Arial"/>
                <w:lang w:eastAsia="zh-HK"/>
              </w:rPr>
            </w:pPr>
            <w:r w:rsidRPr="00E57CE3">
              <w:rPr>
                <w:rFonts w:ascii="Arial" w:hAnsi="Arial" w:cs="Arial" w:hint="eastAsia"/>
                <w:sz w:val="28"/>
                <w:szCs w:val="28"/>
              </w:rPr>
              <w:t>4</w:t>
            </w:r>
            <w:r w:rsidRPr="00E57CE3">
              <w:rPr>
                <w:rFonts w:ascii="Arial" w:hAnsi="Arial" w:cs="Arial"/>
                <w:sz w:val="28"/>
                <w:szCs w:val="28"/>
              </w:rPr>
              <w:t>. Distribution services</w:t>
            </w:r>
          </w:p>
        </w:tc>
      </w:tr>
      <w:tr w:rsidR="00F42B99" w:rsidRPr="00E57CE3" w:rsidTr="005C234C">
        <w:trPr>
          <w:trHeight w:val="1022"/>
        </w:trPr>
        <w:tc>
          <w:tcPr>
            <w:tcW w:w="1881" w:type="dxa"/>
            <w:vMerge/>
          </w:tcPr>
          <w:p w:rsidR="00F42B99" w:rsidRPr="00E57CE3" w:rsidRDefault="00F42B99" w:rsidP="005C234C">
            <w:pPr>
              <w:rPr>
                <w:rFonts w:ascii="Arial" w:hAnsi="Arial" w:cs="Arial"/>
                <w:sz w:val="28"/>
                <w:szCs w:val="28"/>
                <w:lang w:eastAsia="zh-HK"/>
              </w:rPr>
            </w:pPr>
          </w:p>
        </w:tc>
        <w:tc>
          <w:tcPr>
            <w:tcW w:w="7158" w:type="dxa"/>
          </w:tcPr>
          <w:p w:rsidR="00F42B99" w:rsidRPr="00E57CE3" w:rsidRDefault="00BF3D22" w:rsidP="0025711B">
            <w:pPr>
              <w:ind w:leftChars="219" w:left="952" w:hanging="426"/>
              <w:rPr>
                <w:rFonts w:ascii="Arial" w:hAnsi="Arial" w:cs="Arial"/>
                <w:sz w:val="28"/>
                <w:szCs w:val="28"/>
                <w:lang w:eastAsia="zh-HK"/>
              </w:rPr>
            </w:pPr>
            <w:r w:rsidRPr="00E57CE3">
              <w:rPr>
                <w:rFonts w:ascii="Arial" w:hAnsi="Arial" w:cs="Arial"/>
                <w:sz w:val="28"/>
                <w:szCs w:val="28"/>
                <w:lang w:eastAsia="zh-HK"/>
              </w:rPr>
              <w:t>B. Wholesale trade services</w:t>
            </w:r>
            <w:r w:rsidR="00F42B99" w:rsidRPr="00E57CE3">
              <w:rPr>
                <w:rFonts w:ascii="Arial" w:hAnsi="Arial" w:cs="Arial" w:hint="eastAsia"/>
                <w:sz w:val="28"/>
                <w:szCs w:val="28"/>
                <w:lang w:eastAsia="zh-HK"/>
              </w:rPr>
              <w:t xml:space="preserve"> (wholesale </w:t>
            </w:r>
            <w:r w:rsidR="00F04AAA" w:rsidRPr="00E57CE3">
              <w:rPr>
                <w:rFonts w:ascii="Arial" w:hAnsi="Arial" w:cs="Arial" w:hint="eastAsia"/>
                <w:sz w:val="28"/>
                <w:szCs w:val="28"/>
                <w:lang w:eastAsia="zh-HK"/>
              </w:rPr>
              <w:t xml:space="preserve">trade </w:t>
            </w:r>
            <w:r w:rsidR="00F42B99" w:rsidRPr="00E57CE3">
              <w:rPr>
                <w:rFonts w:ascii="Arial" w:hAnsi="Arial" w:cs="Arial" w:hint="eastAsia"/>
                <w:sz w:val="28"/>
                <w:szCs w:val="28"/>
                <w:lang w:eastAsia="zh-HK"/>
              </w:rPr>
              <w:t xml:space="preserve">of books, newspapers, magazines, cultural relics) </w:t>
            </w:r>
          </w:p>
        </w:tc>
      </w:tr>
      <w:tr w:rsidR="00F42B99" w:rsidRPr="00E57CE3" w:rsidTr="005C234C">
        <w:tc>
          <w:tcPr>
            <w:tcW w:w="1881" w:type="dxa"/>
          </w:tcPr>
          <w:p w:rsidR="00F42B99" w:rsidRPr="00E57CE3" w:rsidRDefault="00F42B99" w:rsidP="005C234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vAlign w:val="center"/>
          </w:tcPr>
          <w:p w:rsidR="00BF3D22" w:rsidRDefault="00BF3D22" w:rsidP="005A2AC1">
            <w:pPr>
              <w:pStyle w:val="a7"/>
              <w:numPr>
                <w:ilvl w:val="0"/>
                <w:numId w:val="131"/>
              </w:numPr>
              <w:tabs>
                <w:tab w:val="clear" w:pos="1680"/>
                <w:tab w:val="num" w:pos="387"/>
              </w:tabs>
              <w:adjustRightInd w:val="0"/>
              <w:snapToGrid w:val="0"/>
              <w:ind w:leftChars="0" w:left="-38" w:firstLine="37"/>
              <w:jc w:val="both"/>
              <w:rPr>
                <w:rFonts w:ascii="Arial" w:eastAsia="新細明體" w:hAnsi="Arial" w:cs="Arial"/>
                <w:kern w:val="0"/>
                <w:sz w:val="28"/>
                <w:szCs w:val="28"/>
                <w:lang w:bidi="he-IL"/>
              </w:rPr>
            </w:pPr>
            <w:r w:rsidRPr="00E57CE3">
              <w:rPr>
                <w:rFonts w:ascii="Arial" w:eastAsia="新細明體" w:hAnsi="Arial" w:cs="Arial"/>
                <w:kern w:val="0"/>
                <w:sz w:val="28"/>
                <w:szCs w:val="28"/>
                <w:lang w:bidi="he-IL"/>
              </w:rPr>
              <w:t xml:space="preserve">To allow wholesale trade enterprises, established by </w:t>
            </w:r>
            <w:r w:rsidR="008717CC">
              <w:rPr>
                <w:rFonts w:ascii="Arial" w:eastAsia="新細明體" w:hAnsi="Arial" w:cs="Arial"/>
                <w:kern w:val="0"/>
                <w:sz w:val="28"/>
                <w:szCs w:val="28"/>
                <w:lang w:bidi="he-IL"/>
              </w:rPr>
              <w:t>Macao</w:t>
            </w:r>
            <w:r w:rsidRPr="00E57CE3">
              <w:rPr>
                <w:rFonts w:ascii="Arial" w:eastAsia="新細明體" w:hAnsi="Arial" w:cs="Arial"/>
                <w:kern w:val="0"/>
                <w:sz w:val="28"/>
                <w:szCs w:val="28"/>
                <w:lang w:bidi="he-IL"/>
              </w:rPr>
              <w:t xml:space="preserve"> service suppliers in the Mainland on a wholly-owned basis, to operate services in respect of books, newspapers, magazines</w:t>
            </w:r>
            <w:r w:rsidRPr="00E57CE3">
              <w:rPr>
                <w:rFonts w:ascii="Arial" w:eastAsia="新細明體" w:hAnsi="Arial" w:cs="Arial" w:hint="eastAsia"/>
                <w:kern w:val="0"/>
                <w:sz w:val="28"/>
                <w:szCs w:val="28"/>
                <w:lang w:bidi="he-IL"/>
              </w:rPr>
              <w:t>.</w:t>
            </w:r>
            <w:r w:rsidRPr="00E57CE3">
              <w:rPr>
                <w:rStyle w:val="aa"/>
                <w:rFonts w:ascii="Arial" w:eastAsia="新細明體" w:hAnsi="Arial" w:cs="Arial"/>
                <w:kern w:val="0"/>
                <w:sz w:val="28"/>
                <w:szCs w:val="28"/>
                <w:lang w:bidi="he-IL"/>
              </w:rPr>
              <w:footnoteReference w:id="7"/>
            </w:r>
          </w:p>
          <w:p w:rsidR="0025711B" w:rsidRPr="00E57CE3" w:rsidRDefault="0025711B" w:rsidP="005A2AC1">
            <w:pPr>
              <w:pStyle w:val="a7"/>
              <w:adjustRightInd w:val="0"/>
              <w:snapToGrid w:val="0"/>
              <w:ind w:leftChars="0" w:left="-38" w:firstLine="37"/>
              <w:jc w:val="both"/>
              <w:rPr>
                <w:rFonts w:ascii="Arial" w:eastAsia="新細明體" w:hAnsi="Arial" w:cs="Arial"/>
                <w:kern w:val="0"/>
                <w:sz w:val="28"/>
                <w:szCs w:val="28"/>
                <w:lang w:bidi="he-IL"/>
              </w:rPr>
            </w:pPr>
          </w:p>
          <w:p w:rsidR="00F42B99" w:rsidRPr="0025711B" w:rsidRDefault="00BF3D22" w:rsidP="005A2AC1">
            <w:pPr>
              <w:pStyle w:val="a7"/>
              <w:numPr>
                <w:ilvl w:val="0"/>
                <w:numId w:val="131"/>
              </w:numPr>
              <w:tabs>
                <w:tab w:val="clear" w:pos="1680"/>
                <w:tab w:val="num" w:pos="387"/>
              </w:tabs>
              <w:adjustRightInd w:val="0"/>
              <w:snapToGrid w:val="0"/>
              <w:ind w:leftChars="0" w:left="-38" w:firstLine="37"/>
              <w:jc w:val="both"/>
              <w:rPr>
                <w:rFonts w:ascii="Arial" w:eastAsia="新細明體" w:hAnsi="Arial" w:cs="Arial"/>
                <w:kern w:val="0"/>
                <w:sz w:val="28"/>
                <w:szCs w:val="28"/>
                <w:vertAlign w:val="superscript"/>
                <w:lang w:bidi="he-IL"/>
              </w:rPr>
            </w:pPr>
            <w:r w:rsidRPr="00E57CE3">
              <w:rPr>
                <w:rFonts w:ascii="Arial" w:eastAsia="新細明體" w:hAnsi="Arial" w:cs="Arial"/>
                <w:kern w:val="0"/>
                <w:sz w:val="28"/>
                <w:szCs w:val="28"/>
                <w:lang w:bidi="he-IL"/>
              </w:rPr>
              <w:t xml:space="preserve">The minimum registered capital required for </w:t>
            </w:r>
            <w:r w:rsidR="008717CC">
              <w:rPr>
                <w:rFonts w:ascii="Arial" w:eastAsia="新細明體" w:hAnsi="Arial" w:cs="Arial"/>
                <w:kern w:val="0"/>
                <w:sz w:val="28"/>
                <w:szCs w:val="28"/>
                <w:lang w:bidi="he-IL"/>
              </w:rPr>
              <w:t>Macao</w:t>
            </w:r>
            <w:r w:rsidRPr="00E57CE3">
              <w:rPr>
                <w:rFonts w:ascii="Arial" w:eastAsia="新細明體" w:hAnsi="Arial" w:cs="Arial"/>
                <w:kern w:val="0"/>
                <w:sz w:val="28"/>
                <w:szCs w:val="28"/>
                <w:lang w:bidi="he-IL"/>
              </w:rPr>
              <w:t xml:space="preserve"> service suppliers to set up publication distribution enterprises in the Mainland follows the requirements applicable to Mainland enterprises.</w:t>
            </w:r>
            <w:r w:rsidRPr="00E57CE3">
              <w:rPr>
                <w:rStyle w:val="aa"/>
                <w:rFonts w:ascii="Arial" w:eastAsia="新細明體" w:hAnsi="Arial" w:cs="Arial"/>
                <w:kern w:val="0"/>
                <w:sz w:val="28"/>
                <w:szCs w:val="28"/>
                <w:lang w:bidi="he-IL"/>
              </w:rPr>
              <w:footnoteReference w:id="8"/>
            </w:r>
          </w:p>
          <w:p w:rsidR="0025711B" w:rsidRPr="0025711B" w:rsidRDefault="0025711B" w:rsidP="0025711B">
            <w:pPr>
              <w:adjustRightInd w:val="0"/>
              <w:snapToGrid w:val="0"/>
              <w:ind w:left="-1"/>
              <w:jc w:val="both"/>
              <w:rPr>
                <w:rFonts w:ascii="Arial" w:eastAsia="新細明體" w:hAnsi="Arial" w:cs="Arial"/>
                <w:kern w:val="0"/>
                <w:sz w:val="28"/>
                <w:szCs w:val="28"/>
                <w:vertAlign w:val="superscript"/>
                <w:lang w:eastAsia="zh-HK" w:bidi="he-IL"/>
              </w:rPr>
            </w:pPr>
          </w:p>
        </w:tc>
      </w:tr>
    </w:tbl>
    <w:p w:rsidR="00F42B99" w:rsidRPr="00E57CE3" w:rsidRDefault="00F42B99" w:rsidP="000E1C62">
      <w:pPr>
        <w:widowControl/>
        <w:rPr>
          <w:rFonts w:ascii="Arial" w:hAnsi="Arial" w:cs="Arial"/>
          <w:sz w:val="28"/>
          <w:lang w:eastAsia="zh-HK"/>
        </w:rPr>
      </w:pPr>
    </w:p>
    <w:p w:rsidR="00F42B99" w:rsidRPr="00E57CE3" w:rsidRDefault="00F42B99">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tblPr>
      <w:tblGrid>
        <w:gridCol w:w="1881"/>
        <w:gridCol w:w="7158"/>
      </w:tblGrid>
      <w:tr w:rsidR="00F42B99" w:rsidRPr="00E57CE3" w:rsidTr="005C234C">
        <w:trPr>
          <w:trHeight w:val="581"/>
        </w:trPr>
        <w:tc>
          <w:tcPr>
            <w:tcW w:w="1881" w:type="dxa"/>
            <w:vMerge w:val="restart"/>
          </w:tcPr>
          <w:p w:rsidR="00F42B99" w:rsidRPr="00E57CE3" w:rsidRDefault="00F42B99" w:rsidP="005C234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F42B99" w:rsidRPr="00E57CE3" w:rsidRDefault="00F42B99" w:rsidP="006A63AF">
            <w:pPr>
              <w:tabs>
                <w:tab w:val="left" w:pos="4220"/>
              </w:tabs>
              <w:rPr>
                <w:rFonts w:ascii="Arial" w:hAnsi="Arial" w:cs="Arial"/>
                <w:lang w:eastAsia="zh-HK"/>
              </w:rPr>
            </w:pPr>
            <w:r w:rsidRPr="00E57CE3">
              <w:rPr>
                <w:rFonts w:ascii="Arial" w:hAnsi="Arial" w:cs="Arial" w:hint="eastAsia"/>
                <w:sz w:val="28"/>
                <w:szCs w:val="28"/>
              </w:rPr>
              <w:t>4</w:t>
            </w:r>
            <w:r w:rsidRPr="00E57CE3">
              <w:rPr>
                <w:rFonts w:ascii="Arial" w:hAnsi="Arial" w:cs="Arial"/>
                <w:sz w:val="28"/>
                <w:szCs w:val="28"/>
              </w:rPr>
              <w:t>. Distribution services</w:t>
            </w:r>
          </w:p>
        </w:tc>
      </w:tr>
      <w:tr w:rsidR="00F42B99" w:rsidRPr="00E57CE3" w:rsidTr="005C234C">
        <w:trPr>
          <w:trHeight w:val="1171"/>
        </w:trPr>
        <w:tc>
          <w:tcPr>
            <w:tcW w:w="1881" w:type="dxa"/>
            <w:vMerge/>
          </w:tcPr>
          <w:p w:rsidR="00F42B99" w:rsidRPr="00E57CE3" w:rsidRDefault="00F42B99" w:rsidP="005C234C">
            <w:pPr>
              <w:rPr>
                <w:rFonts w:ascii="Arial" w:hAnsi="Arial" w:cs="Arial"/>
                <w:sz w:val="28"/>
                <w:szCs w:val="28"/>
                <w:lang w:eastAsia="zh-HK"/>
              </w:rPr>
            </w:pPr>
          </w:p>
        </w:tc>
        <w:tc>
          <w:tcPr>
            <w:tcW w:w="7158" w:type="dxa"/>
          </w:tcPr>
          <w:p w:rsidR="00F42B99" w:rsidRPr="00E57CE3" w:rsidRDefault="00F42B99" w:rsidP="0025711B">
            <w:pPr>
              <w:ind w:leftChars="145" w:left="667" w:hangingChars="114" w:hanging="319"/>
              <w:rPr>
                <w:rFonts w:ascii="Arial" w:hAnsi="Arial" w:cs="Arial"/>
                <w:lang w:eastAsia="zh-HK"/>
              </w:rPr>
            </w:pPr>
            <w:r w:rsidRPr="00E57CE3">
              <w:rPr>
                <w:rFonts w:ascii="Arial" w:hAnsi="Arial" w:cs="Arial" w:hint="eastAsia"/>
                <w:sz w:val="28"/>
                <w:szCs w:val="28"/>
                <w:lang w:eastAsia="zh-HK"/>
              </w:rPr>
              <w:t>C</w:t>
            </w:r>
            <w:r w:rsidRPr="00E57CE3">
              <w:rPr>
                <w:rFonts w:ascii="Arial" w:hAnsi="Arial" w:cs="Arial"/>
                <w:sz w:val="28"/>
                <w:szCs w:val="28"/>
                <w:lang w:eastAsia="zh-HK"/>
              </w:rPr>
              <w:t>.</w:t>
            </w:r>
            <w:r w:rsidR="00BF3D22" w:rsidRPr="00E57CE3">
              <w:rPr>
                <w:rFonts w:ascii="Arial" w:hAnsi="Arial" w:cs="Arial"/>
                <w:sz w:val="28"/>
                <w:szCs w:val="28"/>
                <w:lang w:eastAsia="zh-HK"/>
              </w:rPr>
              <w:t xml:space="preserve"> Retailing services</w:t>
            </w:r>
            <w:r w:rsidR="00BF3D22" w:rsidRPr="00E57CE3">
              <w:rPr>
                <w:rFonts w:ascii="Arial" w:hAnsi="Arial" w:cs="Arial" w:hint="eastAsia"/>
                <w:sz w:val="28"/>
                <w:szCs w:val="28"/>
                <w:lang w:eastAsia="zh-HK"/>
              </w:rPr>
              <w:t xml:space="preserve"> (</w:t>
            </w:r>
            <w:r w:rsidR="00BF3D22" w:rsidRPr="00E57CE3">
              <w:rPr>
                <w:rFonts w:ascii="Arial" w:hAnsi="Arial" w:cs="Arial"/>
                <w:sz w:val="28"/>
                <w:szCs w:val="28"/>
                <w:lang w:eastAsia="zh-HK"/>
              </w:rPr>
              <w:t>retailing</w:t>
            </w:r>
            <w:r w:rsidR="00BF3D22" w:rsidRPr="00E57CE3">
              <w:rPr>
                <w:rFonts w:ascii="Arial" w:hAnsi="Arial" w:cs="Arial" w:hint="eastAsia"/>
                <w:sz w:val="28"/>
                <w:szCs w:val="28"/>
                <w:lang w:eastAsia="zh-HK"/>
              </w:rPr>
              <w:t xml:space="preserve"> of books, newspapers, magazines, cultural relics)</w:t>
            </w:r>
          </w:p>
        </w:tc>
      </w:tr>
      <w:tr w:rsidR="00F42B99" w:rsidRPr="00E57CE3" w:rsidTr="005C234C">
        <w:tc>
          <w:tcPr>
            <w:tcW w:w="1881" w:type="dxa"/>
          </w:tcPr>
          <w:p w:rsidR="00F42B99" w:rsidRPr="00E57CE3" w:rsidRDefault="00F42B99" w:rsidP="005C234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vAlign w:val="center"/>
          </w:tcPr>
          <w:p w:rsidR="00BF3D22" w:rsidRDefault="00BF3D22" w:rsidP="005A2AC1">
            <w:pPr>
              <w:pStyle w:val="a7"/>
              <w:numPr>
                <w:ilvl w:val="0"/>
                <w:numId w:val="137"/>
              </w:numPr>
              <w:tabs>
                <w:tab w:val="left" w:pos="529"/>
              </w:tabs>
              <w:adjustRightInd w:val="0"/>
              <w:snapToGrid w:val="0"/>
              <w:ind w:leftChars="0" w:left="0" w:firstLine="0"/>
              <w:jc w:val="both"/>
              <w:rPr>
                <w:rFonts w:ascii="Arial" w:hAnsi="Arial" w:cs="Arial"/>
                <w:color w:val="000000"/>
                <w:sz w:val="28"/>
                <w:szCs w:val="28"/>
                <w:lang w:eastAsia="zh-HK"/>
              </w:rPr>
            </w:pPr>
            <w:r w:rsidRPr="00E57CE3">
              <w:rPr>
                <w:rFonts w:ascii="Arial" w:hAnsi="Arial" w:cs="Arial"/>
                <w:color w:val="000000"/>
                <w:sz w:val="28"/>
                <w:szCs w:val="28"/>
              </w:rPr>
              <w:t xml:space="preserve">To allow retail trade enterprises, established by </w:t>
            </w:r>
            <w:r w:rsidR="008717CC">
              <w:rPr>
                <w:rFonts w:ascii="Arial" w:hAnsi="Arial" w:cs="Arial"/>
                <w:color w:val="000000"/>
                <w:sz w:val="28"/>
                <w:szCs w:val="28"/>
              </w:rPr>
              <w:t>Macao</w:t>
            </w:r>
            <w:r w:rsidRPr="00E57CE3">
              <w:rPr>
                <w:rFonts w:ascii="Arial" w:hAnsi="Arial" w:cs="Arial"/>
                <w:color w:val="000000"/>
                <w:sz w:val="28"/>
                <w:szCs w:val="28"/>
              </w:rPr>
              <w:t xml:space="preserve"> service suppliers in the Mainland on a wholly-owned basis, to operate services in respect of books, newspapers, magazines.</w:t>
            </w:r>
            <w:r w:rsidRPr="00E57CE3">
              <w:rPr>
                <w:rStyle w:val="aa"/>
                <w:rFonts w:ascii="Arial" w:hAnsi="Arial" w:cs="Arial"/>
                <w:color w:val="000000"/>
                <w:sz w:val="28"/>
                <w:szCs w:val="28"/>
              </w:rPr>
              <w:footnoteReference w:id="9"/>
            </w:r>
            <w:r w:rsidRPr="00E57CE3">
              <w:rPr>
                <w:rFonts w:ascii="Arial" w:hAnsi="Arial" w:cs="Arial"/>
                <w:color w:val="000000"/>
                <w:sz w:val="28"/>
                <w:szCs w:val="28"/>
                <w:lang w:eastAsia="zh-HK"/>
              </w:rPr>
              <w:t xml:space="preserve"> </w:t>
            </w:r>
          </w:p>
          <w:p w:rsidR="0025711B" w:rsidRPr="00E57CE3" w:rsidRDefault="0025711B" w:rsidP="005A2AC1">
            <w:pPr>
              <w:pStyle w:val="a7"/>
              <w:tabs>
                <w:tab w:val="left" w:pos="529"/>
              </w:tabs>
              <w:adjustRightInd w:val="0"/>
              <w:snapToGrid w:val="0"/>
              <w:ind w:leftChars="0" w:left="0"/>
              <w:jc w:val="both"/>
              <w:rPr>
                <w:rFonts w:ascii="Arial" w:hAnsi="Arial" w:cs="Arial"/>
                <w:color w:val="000000"/>
                <w:sz w:val="28"/>
                <w:szCs w:val="28"/>
                <w:lang w:eastAsia="zh-HK"/>
              </w:rPr>
            </w:pPr>
          </w:p>
          <w:p w:rsidR="00BF3D22" w:rsidRDefault="00BF3D22" w:rsidP="005A2AC1">
            <w:pPr>
              <w:pStyle w:val="a7"/>
              <w:numPr>
                <w:ilvl w:val="0"/>
                <w:numId w:val="137"/>
              </w:numPr>
              <w:adjustRightInd w:val="0"/>
              <w:snapToGrid w:val="0"/>
              <w:ind w:leftChars="0" w:left="0" w:firstLine="0"/>
              <w:jc w:val="both"/>
              <w:rPr>
                <w:rFonts w:ascii="Arial" w:hAnsi="Arial" w:cs="Arial"/>
                <w:color w:val="000000"/>
                <w:sz w:val="28"/>
                <w:szCs w:val="28"/>
                <w:lang w:eastAsia="zh-HK"/>
              </w:rPr>
            </w:pPr>
            <w:r w:rsidRPr="00E57CE3">
              <w:rPr>
                <w:rFonts w:ascii="Arial" w:hAnsi="Arial" w:cs="Arial"/>
                <w:color w:val="000000"/>
                <w:sz w:val="28"/>
                <w:szCs w:val="28"/>
              </w:rPr>
              <w:t xml:space="preserve">For the same </w:t>
            </w:r>
            <w:r w:rsidR="008717CC">
              <w:rPr>
                <w:rFonts w:ascii="Arial" w:hAnsi="Arial" w:cs="Arial"/>
                <w:color w:val="000000"/>
                <w:sz w:val="28"/>
                <w:szCs w:val="28"/>
              </w:rPr>
              <w:t>Macao</w:t>
            </w:r>
            <w:r w:rsidRPr="00E57CE3">
              <w:rPr>
                <w:rFonts w:ascii="Arial" w:hAnsi="Arial" w:cs="Arial"/>
                <w:color w:val="000000"/>
                <w:sz w:val="28"/>
                <w:szCs w:val="28"/>
              </w:rPr>
              <w:t xml:space="preserve"> service supplier which op</w:t>
            </w:r>
            <w:r w:rsidRPr="00E57CE3">
              <w:rPr>
                <w:rFonts w:ascii="Arial" w:hAnsi="Arial" w:cs="Arial"/>
                <w:color w:val="000000"/>
                <w:sz w:val="28"/>
                <w:szCs w:val="28"/>
                <w:lang w:eastAsia="zh-HK"/>
              </w:rPr>
              <w:t>erate</w:t>
            </w:r>
            <w:r w:rsidRPr="00E57CE3">
              <w:rPr>
                <w:rFonts w:ascii="Arial" w:hAnsi="Arial" w:cs="Arial"/>
                <w:color w:val="000000"/>
                <w:sz w:val="28"/>
                <w:szCs w:val="28"/>
              </w:rPr>
              <w:t>s more than 30 stores accumulatively in the Mainland, if the commodities for sale include books, newspapers, magazines</w:t>
            </w:r>
            <w:r w:rsidRPr="00E57CE3">
              <w:rPr>
                <w:rFonts w:ascii="Arial" w:hAnsi="Arial" w:cs="Arial"/>
                <w:color w:val="000000"/>
                <w:sz w:val="28"/>
                <w:szCs w:val="28"/>
                <w:lang w:eastAsia="zh-HK"/>
              </w:rPr>
              <w:t xml:space="preserve">, </w:t>
            </w:r>
            <w:r w:rsidR="00547939" w:rsidRPr="00E57CE3">
              <w:rPr>
                <w:rFonts w:ascii="Arial" w:hAnsi="Arial" w:cs="Arial"/>
                <w:color w:val="000000"/>
                <w:sz w:val="28"/>
                <w:szCs w:val="28"/>
                <w:lang w:eastAsia="zh-HK"/>
              </w:rPr>
              <w:t xml:space="preserve">etc. </w:t>
            </w:r>
            <w:r w:rsidRPr="00E57CE3">
              <w:rPr>
                <w:rFonts w:ascii="Arial" w:hAnsi="Arial" w:cs="Arial"/>
                <w:color w:val="000000"/>
                <w:sz w:val="28"/>
                <w:szCs w:val="28"/>
                <w:lang w:eastAsia="zh-HK"/>
              </w:rPr>
              <w:t xml:space="preserve">and the aforementioned </w:t>
            </w:r>
            <w:r w:rsidRPr="00E57CE3">
              <w:rPr>
                <w:rFonts w:ascii="Arial" w:hAnsi="Arial" w:cs="Arial"/>
                <w:color w:val="000000"/>
                <w:sz w:val="28"/>
                <w:szCs w:val="28"/>
              </w:rPr>
              <w:t xml:space="preserve">commodities are of different brands and come from different suppliers, the </w:t>
            </w:r>
            <w:r w:rsidR="008717CC">
              <w:rPr>
                <w:rFonts w:ascii="Arial" w:hAnsi="Arial" w:cs="Arial"/>
                <w:color w:val="000000"/>
                <w:sz w:val="28"/>
                <w:szCs w:val="28"/>
              </w:rPr>
              <w:t>Macao</w:t>
            </w:r>
            <w:r w:rsidRPr="00E57CE3">
              <w:rPr>
                <w:rFonts w:ascii="Arial" w:hAnsi="Arial" w:cs="Arial"/>
                <w:color w:val="000000"/>
                <w:sz w:val="28"/>
                <w:szCs w:val="28"/>
              </w:rPr>
              <w:t xml:space="preserve"> service supplier is allowed to</w:t>
            </w:r>
            <w:r w:rsidRPr="00E57CE3">
              <w:rPr>
                <w:rFonts w:ascii="Arial" w:hAnsi="Arial" w:cs="Arial"/>
                <w:color w:val="000000"/>
                <w:sz w:val="28"/>
                <w:szCs w:val="28"/>
                <w:lang w:eastAsia="zh-HK"/>
              </w:rPr>
              <w:t xml:space="preserve"> engage in retailing services of </w:t>
            </w:r>
            <w:r w:rsidRPr="00E57CE3">
              <w:rPr>
                <w:rFonts w:ascii="Arial" w:hAnsi="Arial" w:cs="Arial"/>
                <w:color w:val="000000"/>
                <w:sz w:val="28"/>
                <w:szCs w:val="28"/>
              </w:rPr>
              <w:t>books, newspapers</w:t>
            </w:r>
            <w:r w:rsidRPr="00E57CE3">
              <w:rPr>
                <w:rFonts w:ascii="Arial" w:hAnsi="Arial" w:cs="Arial"/>
                <w:color w:val="000000"/>
                <w:sz w:val="28"/>
                <w:szCs w:val="28"/>
                <w:lang w:eastAsia="zh-HK"/>
              </w:rPr>
              <w:t>,</w:t>
            </w:r>
            <w:r w:rsidRPr="00E57CE3">
              <w:rPr>
                <w:rFonts w:ascii="Arial" w:hAnsi="Arial" w:cs="Arial"/>
                <w:color w:val="000000"/>
                <w:sz w:val="28"/>
                <w:szCs w:val="28"/>
              </w:rPr>
              <w:t xml:space="preserve"> magazines</w:t>
            </w:r>
            <w:r w:rsidRPr="00E57CE3">
              <w:rPr>
                <w:rFonts w:ascii="Arial" w:hAnsi="Arial" w:cs="Arial"/>
                <w:color w:val="000000"/>
                <w:sz w:val="28"/>
                <w:szCs w:val="28"/>
                <w:lang w:eastAsia="zh-HK"/>
              </w:rPr>
              <w:t xml:space="preserve"> on a wholly-owned or equity joint venture basis.</w:t>
            </w:r>
            <w:r w:rsidRPr="00E57CE3">
              <w:rPr>
                <w:rStyle w:val="aa"/>
                <w:rFonts w:ascii="Arial" w:hAnsi="Arial" w:cs="Arial"/>
                <w:color w:val="000000"/>
                <w:sz w:val="28"/>
                <w:szCs w:val="28"/>
                <w:lang w:eastAsia="zh-HK"/>
              </w:rPr>
              <w:t xml:space="preserve"> </w:t>
            </w:r>
            <w:r w:rsidRPr="00E57CE3">
              <w:rPr>
                <w:rStyle w:val="aa"/>
                <w:rFonts w:ascii="Arial" w:hAnsi="Arial" w:cs="Arial"/>
                <w:color w:val="000000"/>
                <w:sz w:val="28"/>
                <w:szCs w:val="28"/>
                <w:lang w:eastAsia="zh-HK"/>
              </w:rPr>
              <w:footnoteReference w:id="10"/>
            </w:r>
          </w:p>
          <w:p w:rsidR="0025711B" w:rsidRPr="00E57CE3" w:rsidRDefault="0025711B" w:rsidP="005A2AC1">
            <w:pPr>
              <w:pStyle w:val="a7"/>
              <w:adjustRightInd w:val="0"/>
              <w:snapToGrid w:val="0"/>
              <w:ind w:leftChars="0" w:left="0"/>
              <w:jc w:val="both"/>
              <w:rPr>
                <w:rFonts w:ascii="Arial" w:hAnsi="Arial" w:cs="Arial"/>
                <w:color w:val="000000"/>
                <w:sz w:val="28"/>
                <w:szCs w:val="28"/>
                <w:lang w:eastAsia="zh-HK"/>
              </w:rPr>
            </w:pPr>
          </w:p>
          <w:p w:rsidR="00BF3D22" w:rsidRDefault="00BF3D22" w:rsidP="005A2AC1">
            <w:pPr>
              <w:pStyle w:val="a7"/>
              <w:numPr>
                <w:ilvl w:val="0"/>
                <w:numId w:val="137"/>
              </w:numPr>
              <w:adjustRightInd w:val="0"/>
              <w:snapToGrid w:val="0"/>
              <w:ind w:leftChars="0" w:left="0" w:firstLine="0"/>
              <w:jc w:val="both"/>
              <w:rPr>
                <w:rFonts w:ascii="Arial" w:hAnsi="Arial" w:cs="Arial"/>
                <w:color w:val="000000"/>
                <w:sz w:val="28"/>
                <w:szCs w:val="28"/>
              </w:rPr>
            </w:pPr>
            <w:r w:rsidRPr="00E57CE3">
              <w:rPr>
                <w:rFonts w:ascii="Arial" w:hAnsi="Arial" w:cs="Arial"/>
                <w:color w:val="000000"/>
                <w:sz w:val="28"/>
                <w:szCs w:val="28"/>
              </w:rPr>
              <w:t xml:space="preserve">The minimum registered capital required for </w:t>
            </w:r>
            <w:r w:rsidR="008717CC">
              <w:rPr>
                <w:rFonts w:ascii="Arial" w:hAnsi="Arial" w:cs="Arial"/>
                <w:color w:val="000000"/>
                <w:sz w:val="28"/>
                <w:szCs w:val="28"/>
              </w:rPr>
              <w:t>Macao</w:t>
            </w:r>
            <w:r w:rsidRPr="00E57CE3">
              <w:rPr>
                <w:rFonts w:ascii="Arial" w:hAnsi="Arial" w:cs="Arial"/>
                <w:color w:val="000000"/>
                <w:sz w:val="28"/>
                <w:szCs w:val="28"/>
              </w:rPr>
              <w:t xml:space="preserve"> service suppliers to set up publication distribution enterprises in the Mainland follows the requirements applicable to Mainland enterprises.</w:t>
            </w:r>
            <w:r w:rsidRPr="00E57CE3">
              <w:rPr>
                <w:rStyle w:val="aa"/>
                <w:rFonts w:ascii="Arial" w:hAnsi="Arial" w:cs="Arial"/>
                <w:color w:val="000000"/>
                <w:sz w:val="28"/>
                <w:szCs w:val="28"/>
              </w:rPr>
              <w:footnoteReference w:id="11"/>
            </w:r>
          </w:p>
          <w:p w:rsidR="0025711B" w:rsidRPr="00E57CE3" w:rsidRDefault="0025711B" w:rsidP="005A2AC1">
            <w:pPr>
              <w:pStyle w:val="a7"/>
              <w:adjustRightInd w:val="0"/>
              <w:snapToGrid w:val="0"/>
              <w:ind w:leftChars="0" w:left="0"/>
              <w:jc w:val="both"/>
              <w:rPr>
                <w:rFonts w:ascii="Arial" w:hAnsi="Arial" w:cs="Arial"/>
                <w:color w:val="000000"/>
                <w:sz w:val="28"/>
                <w:szCs w:val="28"/>
              </w:rPr>
            </w:pPr>
          </w:p>
          <w:p w:rsidR="00F42B99" w:rsidRPr="0025711B" w:rsidRDefault="00BF3D22" w:rsidP="005A2AC1">
            <w:pPr>
              <w:pStyle w:val="a7"/>
              <w:numPr>
                <w:ilvl w:val="0"/>
                <w:numId w:val="137"/>
              </w:numPr>
              <w:tabs>
                <w:tab w:val="left" w:pos="529"/>
              </w:tabs>
              <w:adjustRightInd w:val="0"/>
              <w:snapToGrid w:val="0"/>
              <w:ind w:leftChars="0" w:left="0" w:firstLine="0"/>
              <w:jc w:val="both"/>
              <w:rPr>
                <w:rFonts w:ascii="Helvetica" w:hAnsi="Helvetica" w:cs="Helvetica"/>
                <w:color w:val="000000"/>
                <w:lang w:eastAsia="zh-HK"/>
              </w:rPr>
            </w:pPr>
            <w:r w:rsidRPr="00E57CE3">
              <w:rPr>
                <w:rFonts w:ascii="Arial" w:hAnsi="Arial" w:cs="Arial"/>
                <w:color w:val="000000"/>
                <w:sz w:val="28"/>
                <w:szCs w:val="28"/>
              </w:rPr>
              <w:t xml:space="preserve">To allow contractual service providers employed by </w:t>
            </w:r>
            <w:r w:rsidR="008717CC">
              <w:rPr>
                <w:rFonts w:ascii="Arial" w:hAnsi="Arial" w:cs="Arial"/>
                <w:color w:val="000000"/>
                <w:sz w:val="28"/>
                <w:szCs w:val="28"/>
              </w:rPr>
              <w:t>Macao</w:t>
            </w:r>
            <w:r w:rsidRPr="00E57CE3">
              <w:rPr>
                <w:rFonts w:ascii="Arial" w:hAnsi="Arial" w:cs="Arial"/>
                <w:color w:val="000000"/>
                <w:sz w:val="28"/>
                <w:szCs w:val="28"/>
              </w:rPr>
              <w:t xml:space="preserve"> service suppliers, in the mode of movement of natural persons, to provide services under this sector or sub-sector in the Mainland.</w:t>
            </w:r>
            <w:r w:rsidRPr="00E57CE3">
              <w:rPr>
                <w:rStyle w:val="aa"/>
                <w:rFonts w:ascii="Arial" w:hAnsi="Arial" w:cs="Arial"/>
                <w:sz w:val="28"/>
                <w:szCs w:val="28"/>
                <w:lang w:eastAsia="zh-HK"/>
              </w:rPr>
              <w:footnoteReference w:id="12"/>
            </w:r>
          </w:p>
          <w:p w:rsidR="0025711B" w:rsidRPr="0025711B" w:rsidRDefault="0025711B" w:rsidP="0025711B">
            <w:pPr>
              <w:tabs>
                <w:tab w:val="left" w:pos="529"/>
              </w:tabs>
              <w:adjustRightInd w:val="0"/>
              <w:snapToGrid w:val="0"/>
              <w:jc w:val="both"/>
              <w:rPr>
                <w:rFonts w:ascii="Helvetica" w:hAnsi="Helvetica" w:cs="Helvetica"/>
                <w:color w:val="000000"/>
                <w:lang w:eastAsia="zh-HK"/>
              </w:rPr>
            </w:pPr>
          </w:p>
        </w:tc>
      </w:tr>
    </w:tbl>
    <w:p w:rsidR="00F42B99" w:rsidRPr="00E57CE3" w:rsidRDefault="00F42B99" w:rsidP="000E1C62">
      <w:pPr>
        <w:widowControl/>
        <w:rPr>
          <w:rFonts w:ascii="Arial" w:hAnsi="Arial" w:cs="Arial"/>
          <w:sz w:val="28"/>
          <w:lang w:eastAsia="zh-HK"/>
        </w:rPr>
      </w:pPr>
    </w:p>
    <w:p w:rsidR="00F42B99" w:rsidRPr="00E57CE3" w:rsidRDefault="00F42B99">
      <w:pPr>
        <w:widowControl/>
        <w:rPr>
          <w:rFonts w:ascii="Arial" w:hAnsi="Arial" w:cs="Arial"/>
          <w:sz w:val="28"/>
          <w:lang w:eastAsia="zh-HK"/>
        </w:rPr>
      </w:pPr>
      <w:r w:rsidRPr="00E57CE3">
        <w:rPr>
          <w:rFonts w:ascii="Arial" w:hAnsi="Arial" w:cs="Arial"/>
          <w:sz w:val="28"/>
          <w:lang w:eastAsia="zh-HK"/>
        </w:rPr>
        <w:br w:type="page"/>
      </w:r>
    </w:p>
    <w:p w:rsidR="00F42B99" w:rsidRPr="00E57CE3" w:rsidRDefault="00F42B99" w:rsidP="000E1C62">
      <w:pPr>
        <w:widowControl/>
        <w:rPr>
          <w:rFonts w:ascii="Arial" w:hAnsi="Arial" w:cs="Arial"/>
          <w:sz w:val="28"/>
          <w:lang w:eastAsia="zh-HK"/>
        </w:rPr>
      </w:pPr>
    </w:p>
    <w:tbl>
      <w:tblPr>
        <w:tblStyle w:val="ad"/>
        <w:tblW w:w="9039" w:type="dxa"/>
        <w:tblLook w:val="04A0"/>
      </w:tblPr>
      <w:tblGrid>
        <w:gridCol w:w="1881"/>
        <w:gridCol w:w="7158"/>
      </w:tblGrid>
      <w:tr w:rsidR="000E1C62" w:rsidRPr="00E57CE3" w:rsidTr="00B64F77">
        <w:trPr>
          <w:trHeight w:val="581"/>
        </w:trPr>
        <w:tc>
          <w:tcPr>
            <w:tcW w:w="1881" w:type="dxa"/>
            <w:vMerge w:val="restart"/>
          </w:tcPr>
          <w:p w:rsidR="000E1C62" w:rsidRPr="00E57CE3" w:rsidRDefault="000E1C62" w:rsidP="00B64F77">
            <w:pPr>
              <w:rPr>
                <w:rFonts w:ascii="Arial" w:hAnsi="Arial" w:cs="Arial"/>
                <w:lang w:eastAsia="zh-HK"/>
              </w:rPr>
            </w:pP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0E1C62" w:rsidRPr="00E57CE3" w:rsidRDefault="000E1C62" w:rsidP="000E1C62">
            <w:pPr>
              <w:rPr>
                <w:rFonts w:ascii="Arial" w:hAnsi="Arial" w:cs="Arial"/>
                <w:lang w:eastAsia="zh-HK"/>
              </w:rPr>
            </w:pPr>
            <w:r w:rsidRPr="00E57CE3">
              <w:rPr>
                <w:rFonts w:ascii="Arial" w:hAnsi="Arial" w:cs="Arial" w:hint="eastAsia"/>
                <w:sz w:val="28"/>
                <w:szCs w:val="28"/>
                <w:lang w:eastAsia="zh-HK"/>
              </w:rPr>
              <w:t>2</w:t>
            </w:r>
            <w:r w:rsidRPr="00E57CE3">
              <w:rPr>
                <w:rFonts w:ascii="Arial" w:hAnsi="Arial" w:cs="Arial"/>
                <w:sz w:val="28"/>
                <w:szCs w:val="28"/>
              </w:rPr>
              <w:t>.</w:t>
            </w:r>
            <w:r w:rsidRPr="00E57CE3">
              <w:rPr>
                <w:rFonts w:ascii="Arial" w:hAnsi="Arial" w:cs="Arial" w:hint="eastAsia"/>
                <w:sz w:val="28"/>
                <w:szCs w:val="28"/>
                <w:lang w:eastAsia="zh-HK"/>
              </w:rPr>
              <w:t xml:space="preserve"> </w:t>
            </w:r>
            <w:r w:rsidRPr="00E57CE3">
              <w:rPr>
                <w:rFonts w:ascii="Arial" w:hAnsi="Arial" w:cs="Arial"/>
                <w:sz w:val="28"/>
                <w:szCs w:val="28"/>
              </w:rPr>
              <w:t>Communications services</w:t>
            </w:r>
          </w:p>
        </w:tc>
      </w:tr>
      <w:tr w:rsidR="000E1C62" w:rsidRPr="00E57CE3" w:rsidTr="00B64F77">
        <w:trPr>
          <w:trHeight w:val="561"/>
        </w:trPr>
        <w:tc>
          <w:tcPr>
            <w:tcW w:w="1881" w:type="dxa"/>
            <w:vMerge/>
          </w:tcPr>
          <w:p w:rsidR="000E1C62" w:rsidRPr="00E57CE3" w:rsidRDefault="000E1C62" w:rsidP="00B64F77">
            <w:pPr>
              <w:rPr>
                <w:rFonts w:ascii="Arial" w:hAnsi="Arial" w:cs="Arial"/>
                <w:sz w:val="28"/>
                <w:szCs w:val="28"/>
                <w:lang w:eastAsia="zh-HK"/>
              </w:rPr>
            </w:pPr>
          </w:p>
        </w:tc>
        <w:tc>
          <w:tcPr>
            <w:tcW w:w="7158" w:type="dxa"/>
          </w:tcPr>
          <w:p w:rsidR="000E1C62" w:rsidRPr="00E57CE3" w:rsidRDefault="000E1C62" w:rsidP="006A63AF">
            <w:pPr>
              <w:ind w:leftChars="161" w:left="386"/>
              <w:rPr>
                <w:rFonts w:ascii="Arial" w:hAnsi="Arial" w:cs="Arial"/>
                <w:sz w:val="28"/>
                <w:szCs w:val="28"/>
                <w:lang w:eastAsia="zh-HK"/>
              </w:rPr>
            </w:pPr>
            <w:r w:rsidRPr="00E57CE3">
              <w:rPr>
                <w:rFonts w:ascii="Arial" w:hAnsi="Arial" w:cs="Arial" w:hint="eastAsia"/>
                <w:sz w:val="28"/>
                <w:szCs w:val="28"/>
                <w:lang w:eastAsia="zh-HK"/>
              </w:rPr>
              <w:t>D</w:t>
            </w:r>
            <w:r w:rsidRPr="00E57CE3">
              <w:rPr>
                <w:rFonts w:ascii="Arial" w:hAnsi="Arial" w:cs="Arial"/>
                <w:sz w:val="28"/>
                <w:szCs w:val="28"/>
                <w:lang w:eastAsia="zh-HK"/>
              </w:rPr>
              <w:t>. Audiovisual services</w:t>
            </w:r>
            <w:r w:rsidR="00033BCF" w:rsidRPr="00E57CE3">
              <w:rPr>
                <w:rFonts w:ascii="Arial" w:hAnsi="Arial" w:cs="Arial" w:hint="eastAsia"/>
                <w:sz w:val="28"/>
                <w:szCs w:val="28"/>
                <w:lang w:eastAsia="zh-HK"/>
              </w:rPr>
              <w:t xml:space="preserve"> </w:t>
            </w:r>
          </w:p>
        </w:tc>
      </w:tr>
      <w:tr w:rsidR="000E1C62" w:rsidRPr="00E57CE3" w:rsidTr="00B64F77">
        <w:trPr>
          <w:trHeight w:val="561"/>
        </w:trPr>
        <w:tc>
          <w:tcPr>
            <w:tcW w:w="1881" w:type="dxa"/>
            <w:vMerge/>
          </w:tcPr>
          <w:p w:rsidR="000E1C62" w:rsidRPr="00E57CE3" w:rsidRDefault="000E1C62" w:rsidP="00B64F77">
            <w:pPr>
              <w:rPr>
                <w:rFonts w:ascii="Arial" w:hAnsi="Arial" w:cs="Arial"/>
                <w:sz w:val="28"/>
                <w:szCs w:val="28"/>
                <w:lang w:eastAsia="zh-HK"/>
              </w:rPr>
            </w:pPr>
          </w:p>
        </w:tc>
        <w:tc>
          <w:tcPr>
            <w:tcW w:w="7158" w:type="dxa"/>
          </w:tcPr>
          <w:p w:rsidR="000E1C62" w:rsidRPr="00E57CE3" w:rsidRDefault="000E1C6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Videos distribution services (CPC83202),</w:t>
            </w:r>
            <w:r w:rsidRPr="00E57CE3">
              <w:rPr>
                <w:rFonts w:ascii="Arial" w:hAnsi="Arial" w:cs="Arial" w:hint="eastAsia"/>
                <w:sz w:val="28"/>
                <w:lang w:eastAsia="zh-HK"/>
              </w:rPr>
              <w:t xml:space="preserve"> s</w:t>
            </w:r>
            <w:r w:rsidRPr="00E57CE3">
              <w:rPr>
                <w:rFonts w:ascii="Arial" w:hAnsi="Arial" w:cs="Arial"/>
                <w:sz w:val="28"/>
                <w:lang w:eastAsia="zh-HK"/>
              </w:rPr>
              <w:t>ound recording products distribution services</w:t>
            </w:r>
          </w:p>
          <w:p w:rsidR="000E1C62" w:rsidRPr="00E57CE3" w:rsidRDefault="000E1C6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Cinema theatre services</w:t>
            </w:r>
          </w:p>
          <w:p w:rsidR="000E1C62" w:rsidRPr="00E57CE3" w:rsidRDefault="000E1C6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Chinese language motion pictures and motion pictures jointly produced</w:t>
            </w:r>
          </w:p>
          <w:p w:rsidR="000E1C62" w:rsidRPr="00E57CE3" w:rsidRDefault="000E1C6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Technical services of cable television</w:t>
            </w:r>
          </w:p>
          <w:p w:rsidR="000E1C62" w:rsidRPr="00E57CE3" w:rsidRDefault="000E1C6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Jointly produced television dramas</w:t>
            </w:r>
          </w:p>
          <w:p w:rsidR="000E1C62" w:rsidRPr="00E57CE3" w:rsidRDefault="000E1C6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 xml:space="preserve">Motion picture or video tape production services (CPC96112) </w:t>
            </w:r>
          </w:p>
          <w:p w:rsidR="000E1C62" w:rsidRPr="00E57CE3" w:rsidRDefault="000E1C62" w:rsidP="00980FF1">
            <w:pPr>
              <w:pStyle w:val="a7"/>
              <w:numPr>
                <w:ilvl w:val="0"/>
                <w:numId w:val="128"/>
              </w:numPr>
              <w:ind w:leftChars="0"/>
              <w:rPr>
                <w:rFonts w:ascii="Arial" w:hAnsi="Arial" w:cs="Arial"/>
                <w:sz w:val="28"/>
                <w:szCs w:val="28"/>
                <w:lang w:eastAsia="zh-HK"/>
              </w:rPr>
            </w:pPr>
            <w:r w:rsidRPr="00E57CE3">
              <w:rPr>
                <w:rFonts w:ascii="Arial" w:hAnsi="Arial" w:cs="Arial"/>
                <w:sz w:val="28"/>
                <w:lang w:eastAsia="zh-HK"/>
              </w:rPr>
              <w:t>Others</w:t>
            </w:r>
          </w:p>
        </w:tc>
      </w:tr>
      <w:tr w:rsidR="000E1C62" w:rsidRPr="00E57CE3" w:rsidTr="00B64F77">
        <w:trPr>
          <w:trHeight w:val="561"/>
        </w:trPr>
        <w:tc>
          <w:tcPr>
            <w:tcW w:w="1881" w:type="dxa"/>
          </w:tcPr>
          <w:p w:rsidR="000E1C62" w:rsidRPr="00E57CE3" w:rsidRDefault="000E1C62" w:rsidP="00B64F77">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413BE7" w:rsidRPr="00E57CE3" w:rsidRDefault="00413BE7" w:rsidP="00413BE7">
            <w:pPr>
              <w:rPr>
                <w:rFonts w:ascii="Arial" w:hAnsi="Arial" w:cs="Arial"/>
                <w:b/>
                <w:sz w:val="28"/>
                <w:szCs w:val="28"/>
                <w:lang w:eastAsia="zh-HK"/>
              </w:rPr>
            </w:pPr>
            <w:r w:rsidRPr="00E57CE3">
              <w:rPr>
                <w:rFonts w:ascii="Arial" w:hAnsi="Arial" w:cs="Arial"/>
                <w:b/>
                <w:sz w:val="28"/>
                <w:szCs w:val="28"/>
                <w:lang w:eastAsia="zh-HK"/>
              </w:rPr>
              <w:t>Videos, sound recording products</w:t>
            </w:r>
          </w:p>
          <w:p w:rsidR="00413BE7" w:rsidRDefault="00413BE7" w:rsidP="005A2AC1">
            <w:pPr>
              <w:pStyle w:val="a7"/>
              <w:numPr>
                <w:ilvl w:val="0"/>
                <w:numId w:val="151"/>
              </w:numPr>
              <w:tabs>
                <w:tab w:val="left" w:pos="529"/>
              </w:tabs>
              <w:ind w:leftChars="0" w:left="0" w:firstLine="0"/>
              <w:jc w:val="both"/>
              <w:rPr>
                <w:rFonts w:ascii="Arial" w:hAnsi="Arial" w:cs="Arial"/>
                <w:sz w:val="28"/>
                <w:szCs w:val="28"/>
                <w:lang w:eastAsia="zh-HK"/>
              </w:rPr>
            </w:pPr>
            <w:r w:rsidRPr="00E57CE3">
              <w:rPr>
                <w:rFonts w:ascii="Arial" w:hAnsi="Arial" w:cs="Arial"/>
                <w:sz w:val="28"/>
                <w:szCs w:val="28"/>
              </w:rPr>
              <w:t xml:space="preserve">To allow </w:t>
            </w:r>
            <w:r w:rsidR="008717CC">
              <w:rPr>
                <w:rFonts w:ascii="Arial" w:hAnsi="Arial" w:cs="Arial"/>
                <w:sz w:val="28"/>
                <w:szCs w:val="28"/>
              </w:rPr>
              <w:t>Macao</w:t>
            </w:r>
            <w:r w:rsidRPr="00E57CE3">
              <w:rPr>
                <w:rFonts w:ascii="Arial" w:hAnsi="Arial" w:cs="Arial"/>
                <w:sz w:val="28"/>
                <w:szCs w:val="28"/>
              </w:rPr>
              <w:t xml:space="preserve"> service suppliers to provide videos and sound recording (including motion picture products) distribution services in the Mainland in the form of wholly-owned</w:t>
            </w:r>
            <w:r w:rsidRPr="00E57CE3">
              <w:rPr>
                <w:rFonts w:ascii="Arial" w:hAnsi="Arial" w:cs="Arial"/>
                <w:sz w:val="28"/>
                <w:szCs w:val="28"/>
                <w:lang w:eastAsia="zh-HK"/>
              </w:rPr>
              <w:t xml:space="preserve"> or equity joint venture</w:t>
            </w:r>
            <w:r w:rsidRPr="00E57CE3">
              <w:rPr>
                <w:rFonts w:ascii="Arial" w:hAnsi="Arial" w:cs="Arial"/>
                <w:sz w:val="28"/>
                <w:szCs w:val="28"/>
              </w:rPr>
              <w:t xml:space="preserve"> operations</w:t>
            </w:r>
            <w:r w:rsidRPr="00E57CE3">
              <w:rPr>
                <w:rStyle w:val="aa"/>
                <w:rFonts w:ascii="Arial" w:hAnsi="Arial" w:cs="Arial"/>
                <w:sz w:val="28"/>
                <w:szCs w:val="28"/>
              </w:rPr>
              <w:footnoteReference w:id="13"/>
            </w:r>
            <w:r w:rsidRPr="00E57CE3">
              <w:rPr>
                <w:rFonts w:ascii="Arial" w:hAnsi="Arial" w:cs="Arial"/>
                <w:sz w:val="28"/>
                <w:szCs w:val="28"/>
              </w:rPr>
              <w:t>.</w:t>
            </w:r>
          </w:p>
          <w:p w:rsidR="0025711B" w:rsidRPr="00E57CE3" w:rsidRDefault="0025711B" w:rsidP="005A2AC1">
            <w:pPr>
              <w:pStyle w:val="a7"/>
              <w:tabs>
                <w:tab w:val="left" w:pos="529"/>
              </w:tabs>
              <w:ind w:leftChars="0" w:left="0"/>
              <w:jc w:val="both"/>
              <w:rPr>
                <w:rFonts w:ascii="Arial" w:hAnsi="Arial" w:cs="Arial"/>
                <w:sz w:val="28"/>
                <w:szCs w:val="28"/>
                <w:lang w:eastAsia="zh-HK"/>
              </w:rPr>
            </w:pPr>
          </w:p>
          <w:p w:rsidR="00413BE7" w:rsidRDefault="00413BE7" w:rsidP="005A2AC1">
            <w:pPr>
              <w:pStyle w:val="a7"/>
              <w:numPr>
                <w:ilvl w:val="0"/>
                <w:numId w:val="151"/>
              </w:numPr>
              <w:tabs>
                <w:tab w:val="left" w:pos="529"/>
              </w:tabs>
              <w:ind w:leftChars="0" w:left="0" w:firstLine="0"/>
              <w:jc w:val="both"/>
              <w:rPr>
                <w:rFonts w:ascii="Arial" w:hAnsi="Arial" w:cs="Arial"/>
                <w:sz w:val="28"/>
                <w:szCs w:val="28"/>
                <w:lang w:eastAsia="zh-HK"/>
              </w:rPr>
            </w:pPr>
            <w:r w:rsidRPr="00E57CE3">
              <w:rPr>
                <w:rFonts w:ascii="Arial" w:hAnsi="Arial" w:cs="Arial"/>
                <w:sz w:val="28"/>
                <w:szCs w:val="28"/>
              </w:rPr>
              <w:t xml:space="preserve">To allow </w:t>
            </w:r>
            <w:r w:rsidR="008717CC">
              <w:rPr>
                <w:rFonts w:ascii="Arial" w:hAnsi="Arial" w:cs="Arial"/>
                <w:sz w:val="28"/>
                <w:szCs w:val="28"/>
              </w:rPr>
              <w:t>Macao</w:t>
            </w:r>
            <w:r w:rsidRPr="00E57CE3">
              <w:rPr>
                <w:rFonts w:ascii="Arial" w:hAnsi="Arial" w:cs="Arial"/>
                <w:sz w:val="28"/>
                <w:szCs w:val="28"/>
              </w:rPr>
              <w:t xml:space="preserve"> service suppliers to set up enterprises on a wholly-owned, equity joint venture or contractual joint venture basis in the Mainland to produce video and sound recording products</w:t>
            </w:r>
            <w:r w:rsidRPr="00E57CE3">
              <w:rPr>
                <w:rStyle w:val="aa"/>
                <w:rFonts w:ascii="Arial" w:hAnsi="Arial" w:cs="Arial"/>
                <w:sz w:val="28"/>
                <w:szCs w:val="28"/>
              </w:rPr>
              <w:footnoteReference w:id="14"/>
            </w:r>
            <w:r w:rsidRPr="00E57CE3">
              <w:rPr>
                <w:rFonts w:ascii="Arial" w:hAnsi="Arial" w:cs="Arial"/>
                <w:sz w:val="28"/>
                <w:szCs w:val="28"/>
              </w:rPr>
              <w:t>.</w:t>
            </w:r>
          </w:p>
          <w:p w:rsidR="0025711B" w:rsidRPr="00E57CE3" w:rsidRDefault="0025711B" w:rsidP="005A2AC1">
            <w:pPr>
              <w:pStyle w:val="a7"/>
              <w:tabs>
                <w:tab w:val="left" w:pos="529"/>
              </w:tabs>
              <w:ind w:leftChars="0" w:left="0"/>
              <w:jc w:val="both"/>
              <w:rPr>
                <w:rFonts w:ascii="Arial" w:hAnsi="Arial" w:cs="Arial"/>
                <w:sz w:val="28"/>
                <w:szCs w:val="28"/>
                <w:lang w:eastAsia="zh-HK"/>
              </w:rPr>
            </w:pPr>
          </w:p>
          <w:p w:rsidR="00413BE7" w:rsidRDefault="00413BE7" w:rsidP="005A2AC1">
            <w:pPr>
              <w:pStyle w:val="a7"/>
              <w:numPr>
                <w:ilvl w:val="0"/>
                <w:numId w:val="151"/>
              </w:numPr>
              <w:tabs>
                <w:tab w:val="left" w:pos="529"/>
              </w:tabs>
              <w:ind w:leftChars="0" w:left="0" w:firstLine="0"/>
              <w:jc w:val="both"/>
              <w:rPr>
                <w:rFonts w:ascii="Arial" w:hAnsi="Arial" w:cs="Arial"/>
                <w:sz w:val="28"/>
                <w:szCs w:val="28"/>
                <w:lang w:eastAsia="zh-HK"/>
              </w:rPr>
            </w:pPr>
            <w:r w:rsidRPr="00E57CE3">
              <w:rPr>
                <w:rFonts w:ascii="Arial" w:hAnsi="Arial" w:cs="Arial"/>
                <w:sz w:val="28"/>
                <w:szCs w:val="28"/>
              </w:rPr>
              <w:t xml:space="preserve">To allow motion pictures produced by </w:t>
            </w:r>
            <w:r w:rsidR="008717CC">
              <w:rPr>
                <w:rFonts w:ascii="Arial" w:hAnsi="Arial" w:cs="Arial"/>
                <w:sz w:val="28"/>
                <w:szCs w:val="28"/>
              </w:rPr>
              <w:t>Macao</w:t>
            </w:r>
            <w:r w:rsidRPr="00E57CE3">
              <w:rPr>
                <w:rFonts w:ascii="Arial" w:hAnsi="Arial" w:cs="Arial"/>
                <w:sz w:val="28"/>
                <w:szCs w:val="28"/>
              </w:rPr>
              <w:t xml:space="preserve"> to screen the original sound track of the dialects spoken in the motion pictures when it is contextually required, on the condition that standard Chinese subtitles are provided on screen</w:t>
            </w:r>
            <w:r w:rsidRPr="00E57CE3">
              <w:rPr>
                <w:rStyle w:val="aa"/>
                <w:rFonts w:ascii="Arial" w:hAnsi="Arial" w:cs="Arial"/>
                <w:sz w:val="28"/>
                <w:szCs w:val="28"/>
              </w:rPr>
              <w:footnoteReference w:id="15"/>
            </w:r>
            <w:r w:rsidRPr="00E57CE3">
              <w:rPr>
                <w:rFonts w:ascii="Arial" w:hAnsi="Arial" w:cs="Arial"/>
                <w:sz w:val="28"/>
                <w:szCs w:val="28"/>
              </w:rPr>
              <w:t>.</w:t>
            </w:r>
          </w:p>
          <w:p w:rsidR="0025711B" w:rsidRPr="0025711B" w:rsidRDefault="0025711B" w:rsidP="0025711B">
            <w:pPr>
              <w:tabs>
                <w:tab w:val="left" w:pos="529"/>
              </w:tabs>
              <w:jc w:val="both"/>
              <w:rPr>
                <w:rFonts w:ascii="Arial" w:hAnsi="Arial" w:cs="Arial"/>
                <w:sz w:val="28"/>
                <w:szCs w:val="28"/>
                <w:lang w:eastAsia="zh-HK"/>
              </w:rPr>
            </w:pPr>
          </w:p>
          <w:p w:rsidR="00000000" w:rsidRDefault="00413BE7">
            <w:pPr>
              <w:pStyle w:val="a7"/>
              <w:numPr>
                <w:ilvl w:val="0"/>
                <w:numId w:val="151"/>
              </w:numPr>
              <w:ind w:leftChars="0" w:left="0" w:firstLine="0"/>
              <w:jc w:val="both"/>
              <w:rPr>
                <w:rFonts w:ascii="Arial" w:hAnsi="Arial" w:cs="Arial"/>
                <w:sz w:val="28"/>
                <w:szCs w:val="28"/>
                <w:lang w:eastAsia="zh-HK"/>
              </w:rPr>
            </w:pPr>
            <w:r w:rsidRPr="00E57CE3">
              <w:rPr>
                <w:rFonts w:ascii="Arial" w:hAnsi="Arial" w:cs="Arial"/>
                <w:sz w:val="28"/>
                <w:szCs w:val="28"/>
              </w:rPr>
              <w:t xml:space="preserve">To allow contractual service providers employed by </w:t>
            </w:r>
            <w:r w:rsidR="008717CC">
              <w:rPr>
                <w:rFonts w:ascii="Arial" w:hAnsi="Arial" w:cs="Arial"/>
                <w:sz w:val="28"/>
                <w:szCs w:val="28"/>
              </w:rPr>
              <w:lastRenderedPageBreak/>
              <w:t>Macao</w:t>
            </w:r>
            <w:r w:rsidRPr="00E57CE3">
              <w:rPr>
                <w:rFonts w:ascii="Arial" w:hAnsi="Arial" w:cs="Arial"/>
                <w:sz w:val="28"/>
                <w:szCs w:val="28"/>
              </w:rPr>
              <w:t xml:space="preserve"> service suppliers, in the mode of movement of natural persons, to provide services under the specific </w:t>
            </w:r>
            <w:r w:rsidR="00D02B7C">
              <w:rPr>
                <w:rFonts w:ascii="Arial" w:hAnsi="Arial" w:cs="Arial"/>
                <w:sz w:val="28"/>
                <w:szCs w:val="28"/>
              </w:rPr>
              <w:t>liberalization</w:t>
            </w:r>
            <w:r w:rsidRPr="00E57CE3">
              <w:rPr>
                <w:rFonts w:ascii="Arial" w:hAnsi="Arial" w:cs="Arial"/>
                <w:sz w:val="28"/>
                <w:szCs w:val="28"/>
              </w:rPr>
              <w:t xml:space="preserve"> commitments of this sector or sub-sector in the Mainland</w:t>
            </w:r>
            <w:r w:rsidRPr="00E57CE3">
              <w:rPr>
                <w:rStyle w:val="aa"/>
                <w:rFonts w:ascii="Arial" w:hAnsi="Arial" w:cs="Arial"/>
                <w:sz w:val="28"/>
                <w:szCs w:val="28"/>
              </w:rPr>
              <w:footnoteReference w:id="16"/>
            </w:r>
            <w:r w:rsidRPr="00E57CE3">
              <w:rPr>
                <w:rFonts w:ascii="Arial" w:hAnsi="Arial" w:cs="Arial"/>
                <w:sz w:val="28"/>
                <w:szCs w:val="28"/>
              </w:rPr>
              <w:t>.</w:t>
            </w:r>
          </w:p>
          <w:p w:rsidR="006A63AF" w:rsidRPr="00E57CE3" w:rsidRDefault="006A63AF" w:rsidP="00F66F10">
            <w:pPr>
              <w:jc w:val="both"/>
              <w:rPr>
                <w:rFonts w:ascii="Arial" w:hAnsi="Arial" w:cs="Arial"/>
                <w:b/>
                <w:sz w:val="28"/>
                <w:szCs w:val="28"/>
                <w:lang w:eastAsia="zh-HK"/>
              </w:rPr>
            </w:pPr>
          </w:p>
          <w:p w:rsidR="00413BE7" w:rsidRPr="00E57CE3" w:rsidRDefault="00413BE7" w:rsidP="00F66F10">
            <w:pPr>
              <w:jc w:val="both"/>
              <w:rPr>
                <w:rFonts w:ascii="Arial" w:hAnsi="Arial" w:cs="Arial"/>
                <w:b/>
                <w:sz w:val="28"/>
                <w:szCs w:val="28"/>
                <w:lang w:eastAsia="zh-HK"/>
              </w:rPr>
            </w:pPr>
            <w:r w:rsidRPr="00E57CE3">
              <w:rPr>
                <w:rFonts w:ascii="Arial" w:hAnsi="Arial" w:cs="Arial"/>
                <w:b/>
                <w:sz w:val="28"/>
                <w:szCs w:val="28"/>
                <w:lang w:eastAsia="zh-HK"/>
              </w:rPr>
              <w:t>Cinema theatre services</w:t>
            </w:r>
          </w:p>
          <w:p w:rsidR="00000000" w:rsidRDefault="00413BE7">
            <w:pPr>
              <w:ind w:left="1"/>
              <w:jc w:val="both"/>
              <w:rPr>
                <w:rFonts w:ascii="Arial" w:hAnsi="Arial" w:cs="Arial"/>
                <w:sz w:val="28"/>
                <w:szCs w:val="28"/>
                <w:lang w:eastAsia="zh-HK"/>
              </w:rPr>
            </w:pPr>
            <w:r w:rsidRPr="00E57CE3">
              <w:rPr>
                <w:rFonts w:ascii="Arial" w:hAnsi="Arial" w:cs="Arial"/>
                <w:sz w:val="28"/>
                <w:szCs w:val="28"/>
                <w:lang w:eastAsia="zh-HK"/>
              </w:rPr>
              <w:t xml:space="preserve">5. </w:t>
            </w:r>
            <w:r w:rsidR="008717CC">
              <w:rPr>
                <w:rFonts w:ascii="Arial" w:hAnsi="Arial" w:cs="Arial"/>
                <w:sz w:val="28"/>
                <w:szCs w:val="28"/>
              </w:rPr>
              <w:t>Macao</w:t>
            </w:r>
            <w:r w:rsidRPr="00E57CE3">
              <w:rPr>
                <w:rFonts w:ascii="Arial" w:hAnsi="Arial" w:cs="Arial"/>
                <w:sz w:val="28"/>
                <w:szCs w:val="28"/>
              </w:rPr>
              <w:t xml:space="preserve"> service suppliers are permitted to establish wholly-owned companies in the Mainland, each of which may construct or renovate more than one cinema theatre at more than one location for the operation of film screening business</w:t>
            </w:r>
            <w:r w:rsidRPr="00E57CE3">
              <w:rPr>
                <w:rStyle w:val="aa"/>
                <w:rFonts w:ascii="Arial" w:hAnsi="Arial" w:cs="Arial"/>
                <w:sz w:val="28"/>
                <w:szCs w:val="28"/>
              </w:rPr>
              <w:footnoteReference w:id="17"/>
            </w:r>
            <w:r w:rsidRPr="00E57CE3">
              <w:rPr>
                <w:rFonts w:ascii="Arial" w:hAnsi="Arial" w:cs="Arial"/>
                <w:sz w:val="28"/>
                <w:szCs w:val="28"/>
              </w:rPr>
              <w:t>.</w:t>
            </w:r>
          </w:p>
          <w:p w:rsidR="00EC08BA" w:rsidRPr="00E57CE3" w:rsidRDefault="00EC08BA" w:rsidP="00516B6C">
            <w:pPr>
              <w:pStyle w:val="a7"/>
              <w:ind w:leftChars="-16" w:left="-4" w:hangingChars="12" w:hanging="34"/>
              <w:jc w:val="both"/>
              <w:rPr>
                <w:rFonts w:ascii="Arial" w:hAnsi="Arial" w:cs="Arial"/>
                <w:sz w:val="28"/>
                <w:szCs w:val="28"/>
                <w:lang w:eastAsia="zh-HK"/>
              </w:rPr>
            </w:pPr>
          </w:p>
          <w:p w:rsidR="00413BE7" w:rsidRPr="00E57CE3" w:rsidRDefault="00413BE7" w:rsidP="00516B6C">
            <w:pPr>
              <w:pStyle w:val="a7"/>
              <w:ind w:leftChars="-16" w:left="-4" w:hangingChars="12" w:hanging="34"/>
              <w:jc w:val="both"/>
              <w:rPr>
                <w:rFonts w:ascii="Arial" w:hAnsi="Arial" w:cs="Arial"/>
                <w:b/>
                <w:sz w:val="28"/>
                <w:szCs w:val="28"/>
                <w:lang w:eastAsia="zh-HK"/>
              </w:rPr>
            </w:pPr>
            <w:r w:rsidRPr="00E57CE3">
              <w:rPr>
                <w:rFonts w:ascii="Arial" w:hAnsi="Arial" w:cs="Arial"/>
                <w:b/>
                <w:sz w:val="28"/>
                <w:szCs w:val="28"/>
                <w:lang w:eastAsia="zh-HK"/>
              </w:rPr>
              <w:t>Chinese language motion pictures and motion pictures jointly produced</w:t>
            </w:r>
          </w:p>
          <w:p w:rsidR="00413BE7" w:rsidRDefault="00944519" w:rsidP="005A2AC1">
            <w:pPr>
              <w:jc w:val="both"/>
              <w:rPr>
                <w:rFonts w:ascii="Arial" w:hAnsi="Arial"/>
                <w:sz w:val="28"/>
                <w:szCs w:val="28"/>
                <w:lang w:eastAsia="zh-HK"/>
              </w:rPr>
            </w:pPr>
            <w:r w:rsidRPr="00E57CE3">
              <w:rPr>
                <w:rFonts w:ascii="Arial" w:hAnsi="Arial"/>
                <w:sz w:val="28"/>
                <w:szCs w:val="28"/>
              </w:rPr>
              <w:t xml:space="preserve">6. </w:t>
            </w:r>
            <w:r w:rsidR="00413BE7" w:rsidRPr="00E57CE3">
              <w:rPr>
                <w:rFonts w:ascii="Arial" w:hAnsi="Arial"/>
                <w:sz w:val="28"/>
                <w:szCs w:val="28"/>
              </w:rPr>
              <w:t xml:space="preserve">Chinese language motion pictures produced in </w:t>
            </w:r>
            <w:r w:rsidR="008717CC">
              <w:rPr>
                <w:rFonts w:ascii="Arial" w:hAnsi="Arial"/>
                <w:sz w:val="28"/>
                <w:szCs w:val="28"/>
              </w:rPr>
              <w:t>Macao</w:t>
            </w:r>
            <w:r w:rsidR="00413BE7" w:rsidRPr="00E57CE3">
              <w:rPr>
                <w:rFonts w:ascii="Arial" w:hAnsi="Arial"/>
                <w:sz w:val="28"/>
                <w:szCs w:val="28"/>
              </w:rPr>
              <w:t xml:space="preserve"> </w:t>
            </w:r>
            <w:r w:rsidRPr="00E57CE3">
              <w:rPr>
                <w:rFonts w:ascii="Arial" w:hAnsi="Arial"/>
                <w:sz w:val="28"/>
                <w:szCs w:val="28"/>
              </w:rPr>
              <w:t xml:space="preserve">after being </w:t>
            </w:r>
            <w:r w:rsidR="00A06010" w:rsidRPr="00E57CE3">
              <w:rPr>
                <w:rFonts w:ascii="Arial" w:hAnsi="Arial"/>
                <w:sz w:val="28"/>
                <w:szCs w:val="28"/>
              </w:rPr>
              <w:t>v</w:t>
            </w:r>
            <w:r w:rsidRPr="00E57CE3">
              <w:rPr>
                <w:rFonts w:ascii="Arial" w:hAnsi="Arial"/>
                <w:sz w:val="28"/>
                <w:szCs w:val="28"/>
              </w:rPr>
              <w:t xml:space="preserve">etted and approved by the relevant Mainland authority may be </w:t>
            </w:r>
            <w:r w:rsidR="00413BE7" w:rsidRPr="00E57CE3">
              <w:rPr>
                <w:rFonts w:ascii="Arial" w:hAnsi="Arial"/>
                <w:sz w:val="28"/>
                <w:szCs w:val="28"/>
                <w:lang w:eastAsia="zh-HK"/>
              </w:rPr>
              <w:t>solely</w:t>
            </w:r>
            <w:r w:rsidR="00413BE7" w:rsidRPr="00E57CE3">
              <w:rPr>
                <w:rFonts w:ascii="Arial" w:hAnsi="Arial"/>
                <w:sz w:val="28"/>
                <w:szCs w:val="28"/>
              </w:rPr>
              <w:t xml:space="preserve"> imported</w:t>
            </w:r>
            <w:r w:rsidR="00413BE7" w:rsidRPr="00E57CE3">
              <w:rPr>
                <w:rFonts w:ascii="Arial" w:hAnsi="Arial"/>
                <w:sz w:val="28"/>
                <w:szCs w:val="28"/>
                <w:lang w:eastAsia="zh-HK"/>
              </w:rPr>
              <w:t xml:space="preserve"> through the China Film Group Corporation</w:t>
            </w:r>
            <w:r w:rsidR="00413BE7" w:rsidRPr="00E57CE3">
              <w:rPr>
                <w:rFonts w:ascii="Arial" w:hAnsi="Arial"/>
                <w:sz w:val="28"/>
                <w:szCs w:val="28"/>
              </w:rPr>
              <w:t xml:space="preserve"> </w:t>
            </w:r>
            <w:r w:rsidRPr="00E57CE3">
              <w:rPr>
                <w:rFonts w:ascii="Arial" w:hAnsi="Arial"/>
                <w:sz w:val="28"/>
                <w:szCs w:val="28"/>
                <w:lang w:eastAsia="zh-HK"/>
              </w:rPr>
              <w:t xml:space="preserve">and </w:t>
            </w:r>
            <w:r w:rsidR="00413BE7" w:rsidRPr="00E57CE3">
              <w:rPr>
                <w:rFonts w:ascii="Arial" w:hAnsi="Arial"/>
                <w:sz w:val="28"/>
                <w:szCs w:val="28"/>
                <w:lang w:eastAsia="zh-HK"/>
              </w:rPr>
              <w:t xml:space="preserve">distributed </w:t>
            </w:r>
            <w:r w:rsidR="00413BE7" w:rsidRPr="00E57CE3">
              <w:rPr>
                <w:rFonts w:ascii="Arial" w:hAnsi="Arial"/>
                <w:sz w:val="28"/>
                <w:szCs w:val="28"/>
              </w:rPr>
              <w:t>in the Mainland</w:t>
            </w:r>
            <w:r w:rsidR="00413BE7" w:rsidRPr="00E57CE3">
              <w:rPr>
                <w:rFonts w:ascii="Arial" w:hAnsi="Arial"/>
                <w:sz w:val="28"/>
                <w:szCs w:val="28"/>
                <w:lang w:eastAsia="zh-HK"/>
              </w:rPr>
              <w:t xml:space="preserve"> by distributors possessing “Operation Licence for Film Distribution”</w:t>
            </w:r>
            <w:r w:rsidRPr="00E57CE3">
              <w:rPr>
                <w:rFonts w:ascii="Arial" w:hAnsi="Arial"/>
                <w:sz w:val="28"/>
                <w:szCs w:val="28"/>
                <w:lang w:eastAsia="zh-HK"/>
              </w:rPr>
              <w:t>, without any restriction on import quotas</w:t>
            </w:r>
            <w:r w:rsidR="00413BE7" w:rsidRPr="00E57CE3">
              <w:rPr>
                <w:rStyle w:val="aa"/>
                <w:rFonts w:ascii="Arial" w:hAnsi="Arial"/>
                <w:sz w:val="28"/>
                <w:szCs w:val="28"/>
              </w:rPr>
              <w:footnoteReference w:id="18"/>
            </w:r>
            <w:r w:rsidR="00413BE7" w:rsidRPr="00E57CE3">
              <w:rPr>
                <w:rFonts w:ascii="Arial" w:hAnsi="Arial"/>
                <w:sz w:val="28"/>
                <w:szCs w:val="28"/>
              </w:rPr>
              <w:t>.</w:t>
            </w:r>
          </w:p>
          <w:p w:rsidR="0025711B" w:rsidRPr="00E57CE3" w:rsidRDefault="0025711B" w:rsidP="0025711B">
            <w:pPr>
              <w:jc w:val="both"/>
              <w:rPr>
                <w:rFonts w:ascii="Arial" w:hAnsi="Arial" w:cs="Arial"/>
                <w:sz w:val="28"/>
                <w:szCs w:val="28"/>
                <w:lang w:eastAsia="zh-HK"/>
              </w:rPr>
            </w:pPr>
          </w:p>
          <w:p w:rsidR="00413BE7" w:rsidRDefault="00944519" w:rsidP="005A2AC1">
            <w:pPr>
              <w:jc w:val="both"/>
              <w:rPr>
                <w:rFonts w:ascii="Arial" w:hAnsi="Arial"/>
                <w:sz w:val="28"/>
                <w:szCs w:val="28"/>
                <w:lang w:eastAsia="zh-HK"/>
              </w:rPr>
            </w:pPr>
            <w:r w:rsidRPr="00E57CE3">
              <w:rPr>
                <w:rFonts w:ascii="Arial" w:hAnsi="Arial"/>
                <w:sz w:val="28"/>
                <w:szCs w:val="28"/>
              </w:rPr>
              <w:t xml:space="preserve">7. </w:t>
            </w:r>
            <w:r w:rsidR="00413BE7" w:rsidRPr="00E57CE3">
              <w:rPr>
                <w:rFonts w:ascii="Arial" w:hAnsi="Arial"/>
                <w:sz w:val="28"/>
                <w:szCs w:val="28"/>
              </w:rPr>
              <w:t xml:space="preserve">Chinese language motion pictures produced in </w:t>
            </w:r>
            <w:r w:rsidR="008717CC">
              <w:rPr>
                <w:rFonts w:ascii="Arial" w:hAnsi="Arial"/>
                <w:sz w:val="28"/>
                <w:szCs w:val="28"/>
              </w:rPr>
              <w:t>Macao</w:t>
            </w:r>
            <w:r w:rsidR="00413BE7" w:rsidRPr="00E57CE3">
              <w:rPr>
                <w:rFonts w:ascii="Arial" w:hAnsi="Arial"/>
                <w:sz w:val="28"/>
                <w:szCs w:val="28"/>
              </w:rPr>
              <w:t xml:space="preserve"> refer to those motion pictures made by production companies which are set up or established in accordance with the relevant laws of the </w:t>
            </w:r>
            <w:r w:rsidR="008717CC">
              <w:rPr>
                <w:rFonts w:ascii="Arial" w:hAnsi="Arial"/>
                <w:sz w:val="28"/>
                <w:szCs w:val="28"/>
              </w:rPr>
              <w:t>Macao</w:t>
            </w:r>
            <w:r w:rsidR="00413BE7" w:rsidRPr="00E57CE3">
              <w:rPr>
                <w:rFonts w:ascii="Arial" w:hAnsi="Arial"/>
                <w:sz w:val="28"/>
                <w:szCs w:val="28"/>
              </w:rPr>
              <w:t xml:space="preserve"> Special Administrative Region, and which own more than </w:t>
            </w:r>
            <w:r w:rsidR="00413BE7" w:rsidRPr="00E57CE3">
              <w:rPr>
                <w:rFonts w:ascii="Arial" w:hAnsi="Arial"/>
                <w:sz w:val="28"/>
                <w:szCs w:val="28"/>
                <w:lang w:eastAsia="zh-HK"/>
              </w:rPr>
              <w:t>50</w:t>
            </w:r>
            <w:r w:rsidR="00413BE7" w:rsidRPr="00E57CE3">
              <w:rPr>
                <w:rFonts w:ascii="Arial" w:hAnsi="Arial"/>
                <w:sz w:val="28"/>
                <w:szCs w:val="28"/>
              </w:rPr>
              <w:t xml:space="preserve">% of the copyright of the motion pictures concerned.  </w:t>
            </w:r>
            <w:r w:rsidR="008717CC">
              <w:rPr>
                <w:rFonts w:ascii="Arial" w:hAnsi="Arial"/>
                <w:sz w:val="28"/>
                <w:szCs w:val="28"/>
              </w:rPr>
              <w:t>Macao</w:t>
            </w:r>
            <w:r w:rsidR="00413BE7" w:rsidRPr="00E57CE3">
              <w:rPr>
                <w:rFonts w:ascii="Arial" w:hAnsi="Arial"/>
                <w:sz w:val="28"/>
                <w:szCs w:val="28"/>
              </w:rPr>
              <w:t xml:space="preserve"> residents should comprise more than 50% of the total principal personnel</w:t>
            </w:r>
            <w:r w:rsidR="00413BE7" w:rsidRPr="00E57CE3">
              <w:rPr>
                <w:rFonts w:ascii="Times New Roman" w:hAnsi="Times New Roman"/>
                <w:sz w:val="28"/>
                <w:szCs w:val="28"/>
                <w:vertAlign w:val="superscript"/>
              </w:rPr>
              <w:footnoteReference w:id="19"/>
            </w:r>
            <w:r w:rsidR="00413BE7" w:rsidRPr="00E57CE3">
              <w:rPr>
                <w:rFonts w:ascii="Arial" w:hAnsi="Arial"/>
                <w:sz w:val="28"/>
                <w:szCs w:val="28"/>
              </w:rPr>
              <w:t xml:space="preserve"> in the motion pictures </w:t>
            </w:r>
            <w:r w:rsidR="00413BE7" w:rsidRPr="00E57CE3">
              <w:rPr>
                <w:rFonts w:ascii="Arial" w:hAnsi="Arial"/>
                <w:sz w:val="28"/>
                <w:szCs w:val="28"/>
              </w:rPr>
              <w:lastRenderedPageBreak/>
              <w:t>concerned</w:t>
            </w:r>
            <w:r w:rsidR="00413BE7" w:rsidRPr="00E57CE3">
              <w:rPr>
                <w:rStyle w:val="aa"/>
                <w:rFonts w:ascii="Arial" w:hAnsi="Arial"/>
                <w:sz w:val="28"/>
                <w:szCs w:val="28"/>
              </w:rPr>
              <w:footnoteReference w:id="20"/>
            </w:r>
            <w:r w:rsidR="00413BE7" w:rsidRPr="00E57CE3">
              <w:rPr>
                <w:rFonts w:ascii="Arial" w:hAnsi="Arial"/>
                <w:sz w:val="28"/>
                <w:szCs w:val="28"/>
              </w:rPr>
              <w:t>.</w:t>
            </w:r>
          </w:p>
          <w:p w:rsidR="0025711B" w:rsidRPr="00E57CE3" w:rsidRDefault="0025711B" w:rsidP="005A2AC1">
            <w:pPr>
              <w:jc w:val="both"/>
              <w:rPr>
                <w:rFonts w:ascii="Arial" w:hAnsi="Arial" w:cs="Arial"/>
                <w:sz w:val="28"/>
                <w:szCs w:val="28"/>
                <w:lang w:eastAsia="zh-HK"/>
              </w:rPr>
            </w:pPr>
          </w:p>
          <w:p w:rsidR="00413BE7" w:rsidRDefault="00944519" w:rsidP="005A2AC1">
            <w:pPr>
              <w:jc w:val="both"/>
              <w:rPr>
                <w:rFonts w:ascii="Arial" w:hAnsi="Arial" w:cs="Arial"/>
                <w:sz w:val="28"/>
                <w:szCs w:val="28"/>
                <w:lang w:eastAsia="zh-HK"/>
              </w:rPr>
            </w:pPr>
            <w:r w:rsidRPr="00E57CE3">
              <w:rPr>
                <w:rFonts w:ascii="Arial" w:hAnsi="Arial" w:cs="Arial"/>
                <w:sz w:val="28"/>
                <w:szCs w:val="28"/>
                <w:lang w:eastAsia="zh-HK"/>
              </w:rPr>
              <w:t xml:space="preserve">8. </w:t>
            </w:r>
            <w:r w:rsidR="00413BE7" w:rsidRPr="00E57CE3">
              <w:rPr>
                <w:rFonts w:ascii="Arial" w:hAnsi="Arial" w:cs="Arial"/>
                <w:sz w:val="28"/>
                <w:szCs w:val="28"/>
                <w:lang w:eastAsia="zh-HK"/>
              </w:rPr>
              <w:t xml:space="preserve">Motion pictures jointly produced by </w:t>
            </w:r>
            <w:r w:rsidR="008717CC">
              <w:rPr>
                <w:rFonts w:ascii="Arial" w:hAnsi="Arial" w:cs="Arial"/>
                <w:sz w:val="28"/>
                <w:szCs w:val="28"/>
                <w:lang w:eastAsia="zh-HK"/>
              </w:rPr>
              <w:t>Macao</w:t>
            </w:r>
            <w:r w:rsidR="00413BE7" w:rsidRPr="00E57CE3">
              <w:rPr>
                <w:rFonts w:ascii="Arial" w:hAnsi="Arial" w:cs="Arial"/>
                <w:sz w:val="28"/>
                <w:szCs w:val="28"/>
                <w:lang w:eastAsia="zh-HK"/>
              </w:rPr>
              <w:t xml:space="preserve"> and the Mainland are treated as Mainland motion pictures for the purpose of distribution in the Mainland.  Translated versions of the motion pictures in languages of other Chinese ethnic groups and Chinese dialects, which are based on the Putonghua version, are allowed to be distributed in the Mainland</w:t>
            </w:r>
            <w:r w:rsidR="00413BE7" w:rsidRPr="00E57CE3">
              <w:rPr>
                <w:rStyle w:val="aa"/>
                <w:rFonts w:ascii="Arial" w:hAnsi="Arial" w:cs="Arial"/>
                <w:sz w:val="28"/>
                <w:szCs w:val="28"/>
                <w:lang w:eastAsia="zh-HK"/>
              </w:rPr>
              <w:footnoteReference w:id="21"/>
            </w:r>
            <w:r w:rsidR="00413BE7" w:rsidRPr="00E57CE3">
              <w:rPr>
                <w:rFonts w:ascii="Arial" w:hAnsi="Arial" w:cs="Arial"/>
                <w:sz w:val="28"/>
                <w:szCs w:val="28"/>
                <w:lang w:eastAsia="zh-HK"/>
              </w:rPr>
              <w:t>.</w:t>
            </w:r>
          </w:p>
          <w:p w:rsidR="0025711B" w:rsidRPr="00E57CE3" w:rsidRDefault="0025711B" w:rsidP="005A2AC1">
            <w:pPr>
              <w:jc w:val="both"/>
              <w:rPr>
                <w:rFonts w:ascii="Arial" w:hAnsi="Arial" w:cs="Arial"/>
                <w:sz w:val="28"/>
                <w:szCs w:val="28"/>
                <w:lang w:eastAsia="zh-HK"/>
              </w:rPr>
            </w:pPr>
          </w:p>
          <w:p w:rsidR="00413BE7" w:rsidRDefault="00621C32" w:rsidP="005A2AC1">
            <w:pPr>
              <w:jc w:val="both"/>
              <w:rPr>
                <w:rFonts w:ascii="Arial" w:hAnsi="Arial" w:cs="Arial"/>
                <w:sz w:val="28"/>
                <w:szCs w:val="28"/>
                <w:lang w:eastAsia="zh-HK"/>
              </w:rPr>
            </w:pPr>
            <w:r w:rsidRPr="00E57CE3">
              <w:rPr>
                <w:rFonts w:ascii="Arial" w:hAnsi="Arial" w:cs="Arial"/>
                <w:sz w:val="28"/>
                <w:szCs w:val="28"/>
                <w:lang w:eastAsia="zh-HK"/>
              </w:rPr>
              <w:t>9.</w:t>
            </w:r>
            <w:r w:rsidR="00944519" w:rsidRPr="00E57CE3">
              <w:rPr>
                <w:rFonts w:ascii="Arial" w:hAnsi="Arial" w:cs="Arial"/>
                <w:sz w:val="28"/>
                <w:szCs w:val="28"/>
                <w:lang w:eastAsia="zh-HK"/>
              </w:rPr>
              <w:t xml:space="preserve"> </w:t>
            </w:r>
            <w:r w:rsidR="00413BE7" w:rsidRPr="00E57CE3">
              <w:rPr>
                <w:rFonts w:ascii="Arial" w:hAnsi="Arial" w:cs="Arial"/>
                <w:sz w:val="28"/>
                <w:szCs w:val="28"/>
                <w:lang w:eastAsia="zh-HK"/>
              </w:rPr>
              <w:t xml:space="preserve">For motion pictures jointly produced by </w:t>
            </w:r>
            <w:r w:rsidR="008717CC">
              <w:rPr>
                <w:rFonts w:ascii="Arial" w:hAnsi="Arial" w:cs="Arial"/>
                <w:sz w:val="28"/>
                <w:szCs w:val="28"/>
                <w:lang w:eastAsia="zh-HK"/>
              </w:rPr>
              <w:t>Macao</w:t>
            </w:r>
            <w:r w:rsidR="00413BE7" w:rsidRPr="00E57CE3">
              <w:rPr>
                <w:rFonts w:ascii="Arial" w:hAnsi="Arial" w:cs="Arial"/>
                <w:sz w:val="28"/>
                <w:szCs w:val="28"/>
                <w:lang w:eastAsia="zh-HK"/>
              </w:rPr>
              <w:t xml:space="preserve"> and the Mainland, there is no restriction on the percentage of principal creative personnel</w:t>
            </w:r>
            <w:r w:rsidR="00413BE7" w:rsidRPr="00E57CE3">
              <w:rPr>
                <w:sz w:val="28"/>
                <w:szCs w:val="28"/>
                <w:vertAlign w:val="superscript"/>
                <w:lang w:eastAsia="zh-HK"/>
              </w:rPr>
              <w:footnoteReference w:id="22"/>
            </w:r>
            <w:r w:rsidR="00413BE7" w:rsidRPr="00E57CE3">
              <w:rPr>
                <w:rFonts w:ascii="Arial" w:hAnsi="Arial" w:cs="Arial"/>
                <w:sz w:val="28"/>
                <w:szCs w:val="28"/>
                <w:lang w:eastAsia="zh-HK"/>
              </w:rPr>
              <w:t xml:space="preserve"> from </w:t>
            </w:r>
            <w:r w:rsidR="008717CC">
              <w:rPr>
                <w:rFonts w:ascii="Arial" w:hAnsi="Arial" w:cs="Arial"/>
                <w:sz w:val="28"/>
                <w:szCs w:val="28"/>
                <w:lang w:eastAsia="zh-HK"/>
              </w:rPr>
              <w:t>Macao</w:t>
            </w:r>
            <w:r w:rsidR="00413BE7" w:rsidRPr="00E57CE3">
              <w:rPr>
                <w:rFonts w:ascii="Arial" w:hAnsi="Arial" w:cs="Arial"/>
                <w:sz w:val="28"/>
                <w:szCs w:val="28"/>
                <w:lang w:eastAsia="zh-HK"/>
              </w:rPr>
              <w:t>, but at least one-third of the leading artistes must be from the Mainland; there is no restriction on where the story takes place, but the plots or the leading characters must be related to the Mainland</w:t>
            </w:r>
            <w:r w:rsidR="00413BE7" w:rsidRPr="00E57CE3">
              <w:rPr>
                <w:rStyle w:val="aa"/>
                <w:rFonts w:ascii="Arial" w:hAnsi="Arial" w:cs="Arial"/>
                <w:sz w:val="28"/>
                <w:szCs w:val="28"/>
                <w:lang w:eastAsia="zh-HK"/>
              </w:rPr>
              <w:footnoteReference w:id="23"/>
            </w:r>
            <w:r w:rsidR="00413BE7" w:rsidRPr="00E57CE3">
              <w:rPr>
                <w:rFonts w:ascii="Arial" w:hAnsi="Arial" w:cs="Arial"/>
                <w:sz w:val="28"/>
                <w:szCs w:val="28"/>
                <w:lang w:eastAsia="zh-HK"/>
              </w:rPr>
              <w:t>.</w:t>
            </w:r>
          </w:p>
          <w:p w:rsidR="0025711B" w:rsidRPr="00E57CE3" w:rsidRDefault="0025711B" w:rsidP="005A2AC1">
            <w:pPr>
              <w:jc w:val="both"/>
              <w:rPr>
                <w:rFonts w:ascii="Arial" w:hAnsi="Arial" w:cs="Arial"/>
                <w:sz w:val="28"/>
                <w:szCs w:val="28"/>
                <w:lang w:eastAsia="zh-HK"/>
              </w:rPr>
            </w:pPr>
          </w:p>
          <w:p w:rsidR="00413BE7" w:rsidRDefault="00621C32" w:rsidP="005A2AC1">
            <w:pPr>
              <w:jc w:val="both"/>
              <w:rPr>
                <w:rFonts w:ascii="Arial" w:hAnsi="Arial" w:cs="Arial"/>
                <w:sz w:val="28"/>
                <w:szCs w:val="28"/>
                <w:lang w:eastAsia="zh-HK"/>
              </w:rPr>
            </w:pPr>
            <w:r w:rsidRPr="00E57CE3">
              <w:rPr>
                <w:rFonts w:ascii="Arial" w:hAnsi="Arial" w:cs="Arial"/>
                <w:sz w:val="28"/>
                <w:szCs w:val="28"/>
                <w:lang w:eastAsia="zh-HK"/>
              </w:rPr>
              <w:t>10.</w:t>
            </w:r>
            <w:r w:rsidR="00944519" w:rsidRPr="00E57CE3">
              <w:rPr>
                <w:rFonts w:ascii="Arial" w:hAnsi="Arial" w:cs="Arial"/>
                <w:sz w:val="28"/>
                <w:szCs w:val="28"/>
                <w:lang w:eastAsia="zh-HK"/>
              </w:rPr>
              <w:t xml:space="preserve"> </w:t>
            </w:r>
            <w:r w:rsidR="00413BE7" w:rsidRPr="00E57CE3">
              <w:rPr>
                <w:rFonts w:ascii="Arial" w:hAnsi="Arial" w:cs="Arial"/>
                <w:sz w:val="28"/>
                <w:szCs w:val="28"/>
                <w:lang w:eastAsia="zh-HK"/>
              </w:rPr>
              <w:t xml:space="preserve">To allow motion pictures co-produced by </w:t>
            </w:r>
            <w:r w:rsidR="008717CC">
              <w:rPr>
                <w:rFonts w:ascii="Arial" w:hAnsi="Arial" w:cs="Arial"/>
                <w:sz w:val="28"/>
                <w:szCs w:val="28"/>
                <w:lang w:eastAsia="zh-HK"/>
              </w:rPr>
              <w:t>Macao</w:t>
            </w:r>
            <w:r w:rsidR="00413BE7" w:rsidRPr="00E57CE3">
              <w:rPr>
                <w:rFonts w:ascii="Arial" w:hAnsi="Arial" w:cs="Arial"/>
                <w:sz w:val="28"/>
                <w:szCs w:val="28"/>
                <w:lang w:eastAsia="zh-HK"/>
              </w:rPr>
              <w:t xml:space="preserve"> and the Mainland to be processed outside the Mainland after obtaining the approval of the relevant authorities in the Mainland</w:t>
            </w:r>
            <w:r w:rsidR="00413BE7" w:rsidRPr="00E57CE3">
              <w:rPr>
                <w:rStyle w:val="aa"/>
                <w:rFonts w:ascii="Arial" w:hAnsi="Arial" w:cs="Arial"/>
                <w:sz w:val="28"/>
                <w:szCs w:val="28"/>
                <w:lang w:eastAsia="zh-HK"/>
              </w:rPr>
              <w:footnoteReference w:id="24"/>
            </w:r>
            <w:r w:rsidR="00413BE7" w:rsidRPr="00E57CE3">
              <w:rPr>
                <w:rFonts w:ascii="Arial" w:hAnsi="Arial" w:cs="Arial"/>
                <w:sz w:val="28"/>
                <w:szCs w:val="28"/>
                <w:lang w:eastAsia="zh-HK"/>
              </w:rPr>
              <w:t>.</w:t>
            </w:r>
          </w:p>
          <w:p w:rsidR="0025711B" w:rsidRPr="00E57CE3" w:rsidRDefault="0025711B" w:rsidP="005A2AC1">
            <w:pPr>
              <w:jc w:val="both"/>
              <w:rPr>
                <w:rFonts w:ascii="Arial" w:hAnsi="Arial" w:cs="Arial"/>
                <w:sz w:val="28"/>
                <w:szCs w:val="28"/>
                <w:lang w:eastAsia="zh-HK"/>
              </w:rPr>
            </w:pPr>
          </w:p>
          <w:p w:rsidR="00413BE7" w:rsidRDefault="00621C32" w:rsidP="005A2AC1">
            <w:pPr>
              <w:jc w:val="both"/>
              <w:rPr>
                <w:rFonts w:ascii="Arial" w:hAnsi="Arial" w:cs="Arial"/>
                <w:sz w:val="28"/>
                <w:szCs w:val="28"/>
                <w:lang w:eastAsia="zh-HK"/>
              </w:rPr>
            </w:pPr>
            <w:r w:rsidRPr="00E57CE3">
              <w:rPr>
                <w:rFonts w:ascii="Arial" w:hAnsi="Arial" w:cs="Arial"/>
                <w:sz w:val="28"/>
                <w:szCs w:val="28"/>
                <w:lang w:eastAsia="zh-HK"/>
              </w:rPr>
              <w:t>11</w:t>
            </w:r>
            <w:r w:rsidR="00944519" w:rsidRPr="00E57CE3">
              <w:rPr>
                <w:rFonts w:ascii="Arial" w:hAnsi="Arial" w:cs="Arial"/>
                <w:sz w:val="28"/>
                <w:szCs w:val="28"/>
                <w:lang w:eastAsia="zh-HK"/>
              </w:rPr>
              <w:t xml:space="preserve">. </w:t>
            </w:r>
            <w:r w:rsidR="00413BE7" w:rsidRPr="00E57CE3">
              <w:rPr>
                <w:rFonts w:ascii="Arial" w:hAnsi="Arial" w:cs="Arial"/>
                <w:sz w:val="28"/>
                <w:szCs w:val="28"/>
                <w:lang w:eastAsia="zh-HK"/>
              </w:rPr>
              <w:t xml:space="preserve">To allow Mainland motion pictures and motion pictures co-produced by </w:t>
            </w:r>
            <w:r w:rsidR="008717CC">
              <w:rPr>
                <w:rFonts w:ascii="Arial" w:hAnsi="Arial" w:cs="Arial"/>
                <w:sz w:val="28"/>
                <w:szCs w:val="28"/>
                <w:lang w:eastAsia="zh-HK"/>
              </w:rPr>
              <w:t>Macao</w:t>
            </w:r>
            <w:r w:rsidR="00413BE7" w:rsidRPr="00E57CE3">
              <w:rPr>
                <w:rFonts w:ascii="Arial" w:hAnsi="Arial" w:cs="Arial"/>
                <w:sz w:val="28"/>
                <w:szCs w:val="28"/>
                <w:lang w:eastAsia="zh-HK"/>
              </w:rPr>
              <w:t xml:space="preserve"> and the Mainland to be processed in </w:t>
            </w:r>
            <w:r w:rsidR="008717CC">
              <w:rPr>
                <w:rFonts w:ascii="Arial" w:hAnsi="Arial" w:cs="Arial"/>
                <w:sz w:val="28"/>
                <w:szCs w:val="28"/>
                <w:lang w:eastAsia="zh-HK"/>
              </w:rPr>
              <w:t>Macao</w:t>
            </w:r>
            <w:r w:rsidR="00413BE7" w:rsidRPr="00E57CE3">
              <w:rPr>
                <w:rStyle w:val="aa"/>
                <w:rFonts w:ascii="Arial" w:hAnsi="Arial" w:cs="Arial"/>
                <w:sz w:val="28"/>
                <w:szCs w:val="28"/>
                <w:lang w:eastAsia="zh-HK"/>
              </w:rPr>
              <w:footnoteReference w:id="25"/>
            </w:r>
            <w:r w:rsidR="00413BE7" w:rsidRPr="00E57CE3">
              <w:rPr>
                <w:rFonts w:ascii="Arial" w:hAnsi="Arial" w:cs="Arial"/>
                <w:sz w:val="28"/>
                <w:szCs w:val="28"/>
                <w:lang w:eastAsia="zh-HK"/>
              </w:rPr>
              <w:t>.</w:t>
            </w:r>
          </w:p>
          <w:p w:rsidR="0025711B" w:rsidRPr="00E57CE3" w:rsidRDefault="0025711B" w:rsidP="005A2AC1">
            <w:pPr>
              <w:jc w:val="both"/>
              <w:rPr>
                <w:rFonts w:ascii="Arial" w:hAnsi="Arial" w:cs="Arial"/>
                <w:sz w:val="28"/>
                <w:szCs w:val="28"/>
                <w:lang w:eastAsia="zh-HK"/>
              </w:rPr>
            </w:pPr>
          </w:p>
          <w:p w:rsidR="00413BE7" w:rsidRDefault="00944519" w:rsidP="005A2AC1">
            <w:pPr>
              <w:jc w:val="both"/>
              <w:rPr>
                <w:rFonts w:ascii="Arial" w:hAnsi="Arial" w:cs="Arial"/>
                <w:sz w:val="28"/>
                <w:szCs w:val="28"/>
                <w:lang w:eastAsia="zh-HK"/>
              </w:rPr>
            </w:pPr>
            <w:r w:rsidRPr="00E57CE3">
              <w:rPr>
                <w:rFonts w:ascii="Arial" w:hAnsi="Arial" w:cs="Arial"/>
                <w:sz w:val="28"/>
                <w:szCs w:val="28"/>
                <w:lang w:eastAsia="zh-HK"/>
              </w:rPr>
              <w:t>1</w:t>
            </w:r>
            <w:r w:rsidR="00621C32" w:rsidRPr="00E57CE3">
              <w:rPr>
                <w:rFonts w:ascii="Arial" w:hAnsi="Arial" w:cs="Arial"/>
                <w:sz w:val="28"/>
                <w:szCs w:val="28"/>
                <w:lang w:eastAsia="zh-HK"/>
              </w:rPr>
              <w:t>2</w:t>
            </w:r>
            <w:r w:rsidRPr="00E57CE3">
              <w:rPr>
                <w:rFonts w:ascii="Arial" w:hAnsi="Arial" w:cs="Arial"/>
                <w:sz w:val="28"/>
                <w:szCs w:val="28"/>
                <w:lang w:eastAsia="zh-HK"/>
              </w:rPr>
              <w:t xml:space="preserve">. </w:t>
            </w:r>
            <w:r w:rsidR="00413BE7" w:rsidRPr="00E57CE3">
              <w:rPr>
                <w:rFonts w:ascii="Arial" w:hAnsi="Arial" w:cs="Arial"/>
                <w:sz w:val="28"/>
                <w:szCs w:val="28"/>
                <w:lang w:eastAsia="zh-HK"/>
              </w:rPr>
              <w:t xml:space="preserve">To allow </w:t>
            </w:r>
            <w:r w:rsidR="008717CC">
              <w:rPr>
                <w:rFonts w:ascii="Arial" w:hAnsi="Arial" w:cs="Arial"/>
                <w:sz w:val="28"/>
                <w:szCs w:val="28"/>
                <w:lang w:eastAsia="zh-HK"/>
              </w:rPr>
              <w:t>Macao</w:t>
            </w:r>
            <w:r w:rsidR="00413BE7" w:rsidRPr="00E57CE3">
              <w:rPr>
                <w:rFonts w:ascii="Arial" w:hAnsi="Arial" w:cs="Arial"/>
                <w:sz w:val="28"/>
                <w:szCs w:val="28"/>
                <w:lang w:eastAsia="zh-HK"/>
              </w:rPr>
              <w:t xml:space="preserve"> service suppliers to establish wholly </w:t>
            </w:r>
            <w:r w:rsidR="00413BE7" w:rsidRPr="00E57CE3">
              <w:rPr>
                <w:rFonts w:ascii="Arial" w:hAnsi="Arial" w:cs="Arial"/>
                <w:sz w:val="28"/>
                <w:szCs w:val="28"/>
                <w:lang w:eastAsia="zh-HK"/>
              </w:rPr>
              <w:lastRenderedPageBreak/>
              <w:t>owned companies in the Mainland on a pilot basis to engage in the distribution of Mainland produced motion pictures after obtaining the approval of the relevant authorities in the Mainland</w:t>
            </w:r>
            <w:r w:rsidR="00413BE7" w:rsidRPr="00E57CE3">
              <w:rPr>
                <w:rStyle w:val="aa"/>
                <w:rFonts w:ascii="Arial" w:hAnsi="Arial" w:cs="Arial"/>
                <w:sz w:val="28"/>
                <w:szCs w:val="28"/>
                <w:lang w:eastAsia="zh-HK"/>
              </w:rPr>
              <w:footnoteReference w:id="26"/>
            </w:r>
            <w:r w:rsidR="00413BE7" w:rsidRPr="00E57CE3">
              <w:rPr>
                <w:rFonts w:ascii="Arial" w:hAnsi="Arial" w:cs="Arial"/>
                <w:sz w:val="28"/>
                <w:szCs w:val="28"/>
                <w:lang w:eastAsia="zh-HK"/>
              </w:rPr>
              <w:t>.</w:t>
            </w:r>
          </w:p>
          <w:p w:rsidR="0025711B" w:rsidRPr="00E57CE3" w:rsidRDefault="0025711B" w:rsidP="005A2AC1">
            <w:pPr>
              <w:jc w:val="both"/>
              <w:rPr>
                <w:rFonts w:ascii="Arial" w:hAnsi="Arial" w:cs="Arial"/>
                <w:sz w:val="28"/>
                <w:szCs w:val="28"/>
                <w:lang w:eastAsia="zh-HK"/>
              </w:rPr>
            </w:pPr>
          </w:p>
          <w:p w:rsidR="00413BE7" w:rsidRDefault="00944519" w:rsidP="005A2AC1">
            <w:pPr>
              <w:jc w:val="both"/>
              <w:rPr>
                <w:rFonts w:ascii="Arial" w:hAnsi="Arial" w:cs="Arial"/>
                <w:sz w:val="28"/>
                <w:szCs w:val="28"/>
                <w:lang w:eastAsia="zh-HK"/>
              </w:rPr>
            </w:pPr>
            <w:r w:rsidRPr="00E57CE3">
              <w:rPr>
                <w:rFonts w:ascii="Arial" w:hAnsi="Arial" w:cs="Arial"/>
                <w:sz w:val="28"/>
                <w:szCs w:val="28"/>
                <w:lang w:eastAsia="zh-HK"/>
              </w:rPr>
              <w:t>1</w:t>
            </w:r>
            <w:r w:rsidR="00621C32" w:rsidRPr="00E57CE3">
              <w:rPr>
                <w:rFonts w:ascii="Arial" w:hAnsi="Arial" w:cs="Arial"/>
                <w:sz w:val="28"/>
                <w:szCs w:val="28"/>
                <w:lang w:eastAsia="zh-HK"/>
              </w:rPr>
              <w:t>3</w:t>
            </w:r>
            <w:r w:rsidRPr="00E57CE3">
              <w:rPr>
                <w:rFonts w:ascii="Arial" w:hAnsi="Arial" w:cs="Arial"/>
                <w:sz w:val="28"/>
                <w:szCs w:val="28"/>
                <w:lang w:eastAsia="zh-HK"/>
              </w:rPr>
              <w:t xml:space="preserve">. </w:t>
            </w:r>
            <w:r w:rsidR="00413BE7" w:rsidRPr="00E57CE3">
              <w:rPr>
                <w:rFonts w:ascii="Arial" w:hAnsi="Arial" w:cs="Arial"/>
                <w:sz w:val="28"/>
                <w:szCs w:val="28"/>
                <w:lang w:eastAsia="zh-HK"/>
              </w:rPr>
              <w:t xml:space="preserve">To allow the dialect version of motion pictures co-produced by </w:t>
            </w:r>
            <w:r w:rsidR="008717CC">
              <w:rPr>
                <w:rFonts w:ascii="Arial" w:hAnsi="Arial" w:cs="Arial"/>
                <w:sz w:val="28"/>
                <w:szCs w:val="28"/>
                <w:lang w:eastAsia="zh-HK"/>
              </w:rPr>
              <w:t>Macao</w:t>
            </w:r>
            <w:r w:rsidR="00413BE7" w:rsidRPr="00E57CE3">
              <w:rPr>
                <w:rFonts w:ascii="Arial" w:hAnsi="Arial" w:cs="Arial"/>
                <w:sz w:val="28"/>
                <w:szCs w:val="28"/>
                <w:lang w:eastAsia="zh-HK"/>
              </w:rPr>
              <w:t xml:space="preserve"> and the Mainland to be distributed and screened in the Mainland, after obtaining the approval of the relevant authorities in the Mainland, on the condition that standard Chinese subtitles are provided on screen.</w:t>
            </w:r>
            <w:r w:rsidR="00413BE7" w:rsidRPr="00E57CE3">
              <w:rPr>
                <w:rStyle w:val="aa"/>
                <w:rFonts w:ascii="Arial" w:hAnsi="Arial" w:cs="Arial"/>
                <w:sz w:val="28"/>
                <w:szCs w:val="28"/>
                <w:lang w:eastAsia="zh-HK"/>
              </w:rPr>
              <w:footnoteReference w:id="27"/>
            </w:r>
          </w:p>
          <w:p w:rsidR="0025711B" w:rsidRPr="00E57CE3" w:rsidRDefault="0025711B" w:rsidP="005A2AC1">
            <w:pPr>
              <w:jc w:val="both"/>
              <w:rPr>
                <w:rFonts w:ascii="Arial" w:hAnsi="Arial" w:cs="Arial"/>
                <w:sz w:val="28"/>
                <w:szCs w:val="28"/>
                <w:lang w:eastAsia="zh-HK"/>
              </w:rPr>
            </w:pPr>
          </w:p>
          <w:p w:rsidR="0084580A" w:rsidRDefault="00621C32" w:rsidP="005A2AC1">
            <w:pPr>
              <w:jc w:val="both"/>
              <w:rPr>
                <w:rFonts w:ascii="Arial" w:hAnsi="Arial" w:cs="Arial"/>
                <w:sz w:val="28"/>
                <w:szCs w:val="28"/>
                <w:lang w:eastAsia="zh-HK"/>
              </w:rPr>
            </w:pPr>
            <w:r w:rsidRPr="00E57CE3">
              <w:rPr>
                <w:rFonts w:ascii="Arial" w:hAnsi="Arial" w:cs="Arial"/>
                <w:sz w:val="28"/>
                <w:szCs w:val="28"/>
                <w:lang w:eastAsia="zh-HK"/>
              </w:rPr>
              <w:t xml:space="preserve">14. </w:t>
            </w:r>
            <w:r w:rsidR="00413BE7" w:rsidRPr="00E57CE3">
              <w:rPr>
                <w:rFonts w:ascii="Arial" w:hAnsi="Arial" w:cs="Arial"/>
                <w:sz w:val="28"/>
                <w:szCs w:val="28"/>
                <w:lang w:eastAsia="zh-HK"/>
              </w:rPr>
              <w:t xml:space="preserve">To allow the dialect version of motion pictures produced by </w:t>
            </w:r>
            <w:r w:rsidR="008717CC">
              <w:rPr>
                <w:rFonts w:ascii="Arial" w:hAnsi="Arial" w:cs="Arial"/>
                <w:sz w:val="28"/>
                <w:szCs w:val="28"/>
                <w:lang w:eastAsia="zh-HK"/>
              </w:rPr>
              <w:t>Macao</w:t>
            </w:r>
            <w:r w:rsidR="00413BE7" w:rsidRPr="00E57CE3">
              <w:rPr>
                <w:rFonts w:ascii="Arial" w:hAnsi="Arial" w:cs="Arial"/>
                <w:sz w:val="28"/>
                <w:szCs w:val="28"/>
                <w:lang w:eastAsia="zh-HK"/>
              </w:rPr>
              <w:t xml:space="preserve"> </w:t>
            </w:r>
            <w:r w:rsidRPr="00E57CE3">
              <w:rPr>
                <w:rFonts w:ascii="Arial" w:hAnsi="Arial" w:cs="Arial"/>
                <w:sz w:val="28"/>
                <w:szCs w:val="28"/>
                <w:lang w:eastAsia="zh-HK"/>
              </w:rPr>
              <w:t xml:space="preserve">after being vetted </w:t>
            </w:r>
            <w:r w:rsidR="00AD181B" w:rsidRPr="00E57CE3">
              <w:rPr>
                <w:rFonts w:ascii="Arial" w:hAnsi="Arial" w:cs="Arial"/>
                <w:sz w:val="28"/>
                <w:szCs w:val="28"/>
                <w:lang w:eastAsia="zh-HK"/>
              </w:rPr>
              <w:t xml:space="preserve">and </w:t>
            </w:r>
            <w:r w:rsidRPr="00E57CE3">
              <w:rPr>
                <w:rFonts w:ascii="Arial" w:hAnsi="Arial" w:cs="Arial"/>
                <w:sz w:val="28"/>
                <w:szCs w:val="28"/>
                <w:lang w:eastAsia="zh-HK"/>
              </w:rPr>
              <w:t xml:space="preserve">approved by the relevant Mainland authority to be </w:t>
            </w:r>
            <w:r w:rsidR="00413BE7" w:rsidRPr="00E57CE3">
              <w:rPr>
                <w:rFonts w:ascii="Arial" w:hAnsi="Arial" w:cs="Arial"/>
                <w:sz w:val="28"/>
                <w:szCs w:val="28"/>
                <w:lang w:eastAsia="zh-HK"/>
              </w:rPr>
              <w:t xml:space="preserve">solely imported by the China Film Group Corporation </w:t>
            </w:r>
            <w:r w:rsidRPr="00E57CE3">
              <w:rPr>
                <w:rFonts w:ascii="Arial" w:hAnsi="Arial" w:cs="Arial"/>
                <w:sz w:val="28"/>
                <w:szCs w:val="28"/>
                <w:lang w:eastAsia="zh-HK"/>
              </w:rPr>
              <w:t xml:space="preserve">and </w:t>
            </w:r>
            <w:r w:rsidR="00413BE7" w:rsidRPr="00E57CE3">
              <w:rPr>
                <w:rFonts w:ascii="Arial" w:hAnsi="Arial" w:cs="Arial"/>
                <w:sz w:val="28"/>
                <w:szCs w:val="28"/>
                <w:lang w:eastAsia="zh-HK"/>
              </w:rPr>
              <w:t>distributed in the Mainland by distributors possessing “Operation Licence for Film</w:t>
            </w:r>
            <w:r w:rsidR="0084580A" w:rsidRPr="00E57CE3">
              <w:rPr>
                <w:rFonts w:ascii="Arial" w:hAnsi="Arial" w:cs="Arial"/>
                <w:sz w:val="28"/>
                <w:szCs w:val="28"/>
                <w:lang w:eastAsia="zh-HK"/>
              </w:rPr>
              <w:t xml:space="preserve"> Distribution”, on the condition that standard Chinese subtitles are provided on screen</w:t>
            </w:r>
            <w:r w:rsidR="0084580A" w:rsidRPr="00E57CE3">
              <w:rPr>
                <w:rStyle w:val="aa"/>
                <w:rFonts w:ascii="Arial" w:hAnsi="Arial" w:cs="Arial"/>
                <w:sz w:val="28"/>
                <w:szCs w:val="28"/>
                <w:lang w:eastAsia="zh-HK"/>
              </w:rPr>
              <w:footnoteReference w:id="28"/>
            </w:r>
            <w:r w:rsidR="0084580A" w:rsidRPr="00E57CE3">
              <w:rPr>
                <w:rFonts w:ascii="Arial" w:hAnsi="Arial" w:cs="Arial"/>
                <w:sz w:val="28"/>
                <w:szCs w:val="28"/>
                <w:lang w:eastAsia="zh-HK"/>
              </w:rPr>
              <w:t>.</w:t>
            </w:r>
          </w:p>
          <w:p w:rsidR="0025711B" w:rsidRPr="00E57CE3" w:rsidRDefault="0025711B" w:rsidP="005A2AC1">
            <w:pPr>
              <w:jc w:val="both"/>
              <w:rPr>
                <w:rFonts w:ascii="Arial" w:hAnsi="Arial" w:cs="Arial"/>
                <w:sz w:val="28"/>
                <w:szCs w:val="28"/>
                <w:lang w:eastAsia="zh-HK"/>
              </w:rPr>
            </w:pPr>
          </w:p>
          <w:p w:rsidR="0084580A" w:rsidRDefault="00621C32" w:rsidP="005A2AC1">
            <w:pPr>
              <w:jc w:val="both"/>
              <w:rPr>
                <w:rFonts w:ascii="Arial" w:hAnsi="Arial" w:cs="Arial"/>
                <w:sz w:val="28"/>
                <w:szCs w:val="28"/>
                <w:lang w:eastAsia="zh-HK"/>
              </w:rPr>
            </w:pPr>
            <w:r w:rsidRPr="00E57CE3">
              <w:rPr>
                <w:rFonts w:ascii="Arial" w:hAnsi="Arial" w:cs="Arial"/>
                <w:sz w:val="28"/>
                <w:szCs w:val="28"/>
                <w:lang w:eastAsia="zh-HK"/>
              </w:rPr>
              <w:t xml:space="preserve">15. </w:t>
            </w:r>
            <w:r w:rsidR="0084580A" w:rsidRPr="00E57CE3">
              <w:rPr>
                <w:rFonts w:ascii="Arial" w:hAnsi="Arial" w:cs="Arial"/>
                <w:sz w:val="28"/>
                <w:szCs w:val="28"/>
                <w:lang w:eastAsia="zh-HK"/>
              </w:rPr>
              <w:t xml:space="preserve">To allow post production of domestic films (including co-productions) to be processed in </w:t>
            </w:r>
            <w:r w:rsidR="008717CC">
              <w:rPr>
                <w:rFonts w:ascii="Arial" w:hAnsi="Arial" w:cs="Arial"/>
                <w:sz w:val="28"/>
                <w:szCs w:val="28"/>
                <w:lang w:eastAsia="zh-HK"/>
              </w:rPr>
              <w:t>Macao</w:t>
            </w:r>
            <w:r w:rsidR="0084580A" w:rsidRPr="00E57CE3">
              <w:rPr>
                <w:rFonts w:ascii="Arial" w:hAnsi="Arial" w:cs="Arial"/>
                <w:sz w:val="28"/>
                <w:szCs w:val="28"/>
                <w:lang w:eastAsia="zh-HK"/>
              </w:rPr>
              <w:t xml:space="preserve"> after obtaining approval of the State Administration of Press, Publication, Radio, Film and </w:t>
            </w:r>
            <w:r w:rsidRPr="00E57CE3">
              <w:rPr>
                <w:rFonts w:ascii="Arial" w:hAnsi="Arial" w:cs="Arial"/>
                <w:sz w:val="28"/>
                <w:szCs w:val="28"/>
                <w:lang w:eastAsia="zh-HK"/>
              </w:rPr>
              <w:t>Television</w:t>
            </w:r>
            <w:r w:rsidR="0084580A" w:rsidRPr="00E57CE3">
              <w:rPr>
                <w:rFonts w:ascii="Arial" w:hAnsi="Arial" w:cs="Arial"/>
                <w:sz w:val="28"/>
                <w:szCs w:val="28"/>
                <w:lang w:eastAsia="zh-HK"/>
              </w:rPr>
              <w:t xml:space="preserve"> on applications initiated by the principal production entity in the Mainland</w:t>
            </w:r>
            <w:r w:rsidR="0084580A" w:rsidRPr="00E57CE3">
              <w:rPr>
                <w:rStyle w:val="aa"/>
                <w:rFonts w:ascii="Arial" w:hAnsi="Arial" w:cs="Arial"/>
                <w:sz w:val="28"/>
                <w:szCs w:val="28"/>
                <w:lang w:eastAsia="zh-HK"/>
              </w:rPr>
              <w:footnoteReference w:id="29"/>
            </w:r>
            <w:r w:rsidR="0084580A" w:rsidRPr="00E57CE3">
              <w:rPr>
                <w:rFonts w:ascii="Arial" w:hAnsi="Arial" w:cs="Arial"/>
                <w:sz w:val="28"/>
                <w:szCs w:val="28"/>
                <w:lang w:eastAsia="zh-HK"/>
              </w:rPr>
              <w:t>.</w:t>
            </w:r>
          </w:p>
          <w:p w:rsidR="0025711B" w:rsidRPr="00E57CE3" w:rsidRDefault="0025711B" w:rsidP="005A2AC1">
            <w:pPr>
              <w:jc w:val="both"/>
              <w:rPr>
                <w:rFonts w:ascii="Arial" w:hAnsi="Arial" w:cs="Arial"/>
                <w:sz w:val="28"/>
                <w:szCs w:val="28"/>
                <w:lang w:eastAsia="zh-HK"/>
              </w:rPr>
            </w:pPr>
          </w:p>
          <w:p w:rsidR="00413BE7" w:rsidRPr="00E57CE3" w:rsidRDefault="00621C32" w:rsidP="005A2AC1">
            <w:pPr>
              <w:rPr>
                <w:rFonts w:ascii="Arial" w:hAnsi="Arial" w:cs="Arial"/>
                <w:sz w:val="28"/>
                <w:szCs w:val="28"/>
                <w:lang w:eastAsia="zh-HK"/>
              </w:rPr>
            </w:pPr>
            <w:r w:rsidRPr="00E57CE3">
              <w:rPr>
                <w:rFonts w:ascii="Arial" w:hAnsi="Arial" w:cs="Arial"/>
                <w:sz w:val="28"/>
                <w:szCs w:val="28"/>
                <w:lang w:eastAsia="zh-HK"/>
              </w:rPr>
              <w:t xml:space="preserve">16. </w:t>
            </w:r>
            <w:r w:rsidR="0084580A" w:rsidRPr="00E57CE3">
              <w:rPr>
                <w:rFonts w:ascii="Arial" w:hAnsi="Arial" w:cs="Arial"/>
                <w:sz w:val="28"/>
                <w:szCs w:val="28"/>
                <w:lang w:eastAsia="zh-HK"/>
              </w:rPr>
              <w:t xml:space="preserve">To allow contractual service providers employed by </w:t>
            </w:r>
            <w:r w:rsidR="008717CC">
              <w:rPr>
                <w:rFonts w:ascii="Arial" w:hAnsi="Arial" w:cs="Arial"/>
                <w:sz w:val="28"/>
                <w:szCs w:val="28"/>
                <w:lang w:eastAsia="zh-HK"/>
              </w:rPr>
              <w:t>Macao</w:t>
            </w:r>
            <w:r w:rsidR="0084580A" w:rsidRPr="00E57CE3">
              <w:rPr>
                <w:rFonts w:ascii="Arial" w:hAnsi="Arial" w:cs="Arial"/>
                <w:sz w:val="28"/>
                <w:szCs w:val="28"/>
                <w:lang w:eastAsia="zh-HK"/>
              </w:rPr>
              <w:t xml:space="preserve"> service suppliers, in the mode of movement of natural persons, to provide services under the specific </w:t>
            </w:r>
            <w:r w:rsidR="00D02B7C">
              <w:rPr>
                <w:rFonts w:ascii="Arial" w:hAnsi="Arial" w:cs="Arial"/>
                <w:sz w:val="28"/>
                <w:szCs w:val="28"/>
                <w:lang w:eastAsia="zh-HK"/>
              </w:rPr>
              <w:lastRenderedPageBreak/>
              <w:t>liberalization</w:t>
            </w:r>
            <w:r w:rsidR="0084580A" w:rsidRPr="00E57CE3">
              <w:rPr>
                <w:rFonts w:ascii="Arial" w:hAnsi="Arial" w:cs="Arial"/>
                <w:sz w:val="28"/>
                <w:szCs w:val="28"/>
                <w:lang w:eastAsia="zh-HK"/>
              </w:rPr>
              <w:t xml:space="preserve"> commitments of this sector or sub-sector in the Mainland</w:t>
            </w:r>
            <w:r w:rsidR="0084580A" w:rsidRPr="00E57CE3">
              <w:rPr>
                <w:rStyle w:val="aa"/>
                <w:rFonts w:ascii="Arial" w:hAnsi="Arial" w:cs="Arial"/>
                <w:sz w:val="28"/>
                <w:szCs w:val="28"/>
                <w:lang w:eastAsia="zh-HK"/>
              </w:rPr>
              <w:footnoteReference w:id="30"/>
            </w:r>
            <w:r w:rsidR="0084580A" w:rsidRPr="00E57CE3">
              <w:rPr>
                <w:rFonts w:ascii="Arial" w:hAnsi="Arial" w:cs="Arial"/>
                <w:sz w:val="28"/>
                <w:szCs w:val="28"/>
                <w:lang w:eastAsia="zh-HK"/>
              </w:rPr>
              <w:t>.</w:t>
            </w:r>
          </w:p>
          <w:p w:rsidR="0084580A" w:rsidRPr="00E57CE3" w:rsidRDefault="0084580A" w:rsidP="005A2AC1">
            <w:pPr>
              <w:rPr>
                <w:rFonts w:ascii="Arial" w:hAnsi="Arial" w:cs="Arial"/>
                <w:sz w:val="28"/>
                <w:szCs w:val="28"/>
                <w:u w:val="single"/>
                <w:lang w:eastAsia="zh-HK"/>
              </w:rPr>
            </w:pPr>
          </w:p>
          <w:p w:rsidR="00953846" w:rsidRPr="00E57CE3" w:rsidRDefault="00953846" w:rsidP="00516B6C">
            <w:pPr>
              <w:jc w:val="both"/>
              <w:rPr>
                <w:rFonts w:ascii="Arial" w:hAnsi="Arial" w:cs="Arial"/>
                <w:b/>
                <w:sz w:val="28"/>
                <w:szCs w:val="28"/>
                <w:lang w:eastAsia="zh-HK"/>
              </w:rPr>
            </w:pPr>
            <w:r w:rsidRPr="00E57CE3">
              <w:rPr>
                <w:rFonts w:ascii="Arial" w:hAnsi="Arial" w:cs="Arial"/>
                <w:b/>
                <w:sz w:val="28"/>
                <w:szCs w:val="28"/>
                <w:lang w:eastAsia="zh-HK"/>
              </w:rPr>
              <w:t>Technical services of cable television</w:t>
            </w:r>
          </w:p>
          <w:p w:rsidR="00953846" w:rsidRPr="00E57CE3" w:rsidRDefault="00953846" w:rsidP="00953846">
            <w:pPr>
              <w:jc w:val="both"/>
              <w:rPr>
                <w:rFonts w:ascii="Arial" w:eastAsia="Arial Unicode MS" w:hAnsi="Arial" w:cs="Arial"/>
                <w:sz w:val="28"/>
                <w:lang w:eastAsia="zh-HK"/>
              </w:rPr>
            </w:pPr>
            <w:r w:rsidRPr="00E57CE3">
              <w:rPr>
                <w:rFonts w:ascii="Arial" w:eastAsia="Arial Unicode MS" w:hAnsi="Arial" w:cs="Arial" w:hint="eastAsia"/>
                <w:iCs/>
                <w:color w:val="000000"/>
                <w:kern w:val="0"/>
                <w:sz w:val="28"/>
                <w:szCs w:val="28"/>
              </w:rPr>
              <w:t xml:space="preserve">17. </w:t>
            </w:r>
            <w:r w:rsidRPr="00E57CE3">
              <w:rPr>
                <w:rFonts w:ascii="Arial" w:eastAsia="Arial Unicode MS" w:hAnsi="Arial" w:cs="Arial"/>
                <w:iCs/>
                <w:color w:val="000000"/>
                <w:kern w:val="0"/>
                <w:sz w:val="28"/>
                <w:szCs w:val="28"/>
              </w:rPr>
              <w:t xml:space="preserve">To allow </w:t>
            </w:r>
            <w:r w:rsidR="008717CC">
              <w:rPr>
                <w:rFonts w:ascii="Arial" w:eastAsia="Arial Unicode MS" w:hAnsi="Arial" w:cs="Arial"/>
                <w:iCs/>
                <w:color w:val="000000"/>
                <w:kern w:val="0"/>
                <w:sz w:val="28"/>
                <w:szCs w:val="28"/>
              </w:rPr>
              <w:t>Macao</w:t>
            </w:r>
            <w:r w:rsidRPr="00E57CE3">
              <w:rPr>
                <w:rFonts w:ascii="Arial" w:eastAsia="Arial Unicode MS" w:hAnsi="Arial" w:cs="Arial"/>
                <w:iCs/>
                <w:color w:val="000000"/>
                <w:kern w:val="0"/>
                <w:sz w:val="28"/>
                <w:szCs w:val="28"/>
              </w:rPr>
              <w:t xml:space="preserve"> companies engaging in the operation of cable television networks to provide professional technical services for cable television networks in the Mainland after obtaining the approval of the relevant Mainland authorities.</w:t>
            </w:r>
            <w:r w:rsidR="006A63AF" w:rsidRPr="00E57CE3">
              <w:rPr>
                <w:rStyle w:val="aa"/>
                <w:rFonts w:ascii="Arial" w:eastAsia="Arial Unicode MS" w:hAnsi="Arial" w:cs="Arial"/>
                <w:iCs/>
                <w:color w:val="000000"/>
                <w:kern w:val="0"/>
                <w:sz w:val="28"/>
                <w:szCs w:val="28"/>
              </w:rPr>
              <w:footnoteReference w:id="31"/>
            </w:r>
          </w:p>
          <w:p w:rsidR="00953846" w:rsidRPr="00E57CE3" w:rsidRDefault="00953846" w:rsidP="00953846">
            <w:pPr>
              <w:pStyle w:val="a7"/>
              <w:ind w:leftChars="0" w:left="1040" w:firstLine="560"/>
              <w:jc w:val="both"/>
              <w:rPr>
                <w:rFonts w:ascii="Arial" w:hAnsi="Arial" w:cs="Arial"/>
                <w:sz w:val="28"/>
                <w:lang w:eastAsia="zh-HK"/>
              </w:rPr>
            </w:pPr>
          </w:p>
          <w:p w:rsidR="00953846" w:rsidRPr="00E57CE3" w:rsidRDefault="00953846" w:rsidP="00953846">
            <w:pPr>
              <w:jc w:val="both"/>
              <w:rPr>
                <w:rFonts w:ascii="Arial" w:hAnsi="Arial" w:cs="Arial"/>
                <w:b/>
                <w:sz w:val="28"/>
                <w:lang w:eastAsia="zh-HK"/>
              </w:rPr>
            </w:pPr>
            <w:r w:rsidRPr="00E57CE3">
              <w:rPr>
                <w:rFonts w:ascii="Arial" w:hAnsi="Arial" w:cs="Arial"/>
                <w:b/>
                <w:sz w:val="28"/>
                <w:lang w:eastAsia="zh-HK"/>
              </w:rPr>
              <w:t>Jointly produced television dramas</w:t>
            </w:r>
          </w:p>
          <w:p w:rsidR="00953846" w:rsidRPr="00E57CE3" w:rsidRDefault="00953846" w:rsidP="00953846">
            <w:pPr>
              <w:jc w:val="both"/>
              <w:rPr>
                <w:rFonts w:ascii="Arial" w:hAnsi="Arial" w:cs="Arial"/>
                <w:sz w:val="28"/>
                <w:szCs w:val="28"/>
              </w:rPr>
            </w:pPr>
            <w:r w:rsidRPr="00E57CE3">
              <w:rPr>
                <w:rFonts w:ascii="Arial" w:hAnsi="Arial" w:cs="Arial" w:hint="eastAsia"/>
                <w:sz w:val="28"/>
                <w:szCs w:val="28"/>
              </w:rPr>
              <w:t xml:space="preserve">18. </w:t>
            </w:r>
            <w:r w:rsidRPr="00E57CE3">
              <w:rPr>
                <w:rFonts w:ascii="Arial" w:hAnsi="Arial" w:cs="Arial"/>
                <w:sz w:val="28"/>
                <w:szCs w:val="28"/>
              </w:rPr>
              <w:t xml:space="preserve">Television dramas co-produced by the Mainland and </w:t>
            </w:r>
            <w:r w:rsidR="008717CC">
              <w:rPr>
                <w:rFonts w:ascii="Arial" w:hAnsi="Arial" w:cs="Arial"/>
                <w:sz w:val="28"/>
                <w:szCs w:val="28"/>
              </w:rPr>
              <w:t>Macao</w:t>
            </w:r>
            <w:r w:rsidRPr="00E57CE3">
              <w:rPr>
                <w:rFonts w:ascii="Arial" w:hAnsi="Arial" w:cs="Arial"/>
                <w:sz w:val="28"/>
                <w:szCs w:val="28"/>
              </w:rPr>
              <w:t xml:space="preserve"> are permitted to be broadcast and distributed in the same way as Mainland produced television dramas after being examined by the relevant Mainland authorities.</w:t>
            </w:r>
            <w:r w:rsidR="006A63AF" w:rsidRPr="00E57CE3">
              <w:rPr>
                <w:rStyle w:val="aa"/>
                <w:rFonts w:ascii="Arial" w:hAnsi="Arial" w:cs="Arial"/>
                <w:sz w:val="28"/>
                <w:szCs w:val="28"/>
              </w:rPr>
              <w:footnoteReference w:id="32"/>
            </w:r>
          </w:p>
          <w:p w:rsidR="00953846" w:rsidRPr="00E57CE3" w:rsidRDefault="00953846" w:rsidP="00953846">
            <w:pPr>
              <w:pStyle w:val="a7"/>
              <w:ind w:leftChars="0" w:left="360" w:firstLine="560"/>
              <w:jc w:val="both"/>
              <w:rPr>
                <w:rFonts w:ascii="Arial" w:hAnsi="Arial" w:cs="Arial"/>
                <w:sz w:val="28"/>
                <w:szCs w:val="28"/>
              </w:rPr>
            </w:pPr>
          </w:p>
          <w:p w:rsidR="00953846" w:rsidRPr="00E57CE3" w:rsidRDefault="00953846" w:rsidP="00953846">
            <w:pPr>
              <w:pStyle w:val="a7"/>
              <w:ind w:leftChars="0" w:left="0"/>
              <w:jc w:val="both"/>
              <w:rPr>
                <w:rFonts w:ascii="Arial" w:hAnsi="Arial" w:cs="Arial"/>
                <w:sz w:val="28"/>
                <w:szCs w:val="28"/>
              </w:rPr>
            </w:pPr>
            <w:r w:rsidRPr="00E57CE3">
              <w:rPr>
                <w:rFonts w:ascii="Arial" w:hAnsi="Arial" w:cs="Arial" w:hint="eastAsia"/>
                <w:sz w:val="28"/>
                <w:szCs w:val="28"/>
              </w:rPr>
              <w:t xml:space="preserve">19. </w:t>
            </w:r>
            <w:r w:rsidRPr="00E57CE3">
              <w:rPr>
                <w:rFonts w:ascii="Arial" w:hAnsi="Arial" w:cs="Arial"/>
                <w:sz w:val="28"/>
                <w:szCs w:val="28"/>
              </w:rPr>
              <w:t>Television</w:t>
            </w:r>
            <w:r w:rsidRPr="00E57CE3">
              <w:rPr>
                <w:rFonts w:ascii="Arial" w:hAnsi="Arial" w:cs="Arial"/>
                <w:color w:val="000000"/>
                <w:sz w:val="28"/>
                <w:szCs w:val="28"/>
              </w:rPr>
              <w:t xml:space="preserve"> </w:t>
            </w:r>
            <w:r w:rsidRPr="00E57CE3">
              <w:rPr>
                <w:rFonts w:ascii="Arial" w:hAnsi="Arial" w:cs="Arial"/>
                <w:sz w:val="28"/>
                <w:szCs w:val="28"/>
              </w:rPr>
              <w:t xml:space="preserve">dramas co-produced by the Mainland and </w:t>
            </w:r>
            <w:r w:rsidR="008717CC">
              <w:rPr>
                <w:rFonts w:ascii="Arial" w:hAnsi="Arial" w:cs="Arial"/>
                <w:sz w:val="28"/>
                <w:szCs w:val="28"/>
              </w:rPr>
              <w:t>Macao</w:t>
            </w:r>
            <w:r w:rsidRPr="00E57CE3">
              <w:rPr>
                <w:rFonts w:ascii="Arial" w:hAnsi="Arial" w:cs="Arial"/>
                <w:sz w:val="28"/>
                <w:szCs w:val="28"/>
              </w:rPr>
              <w:t xml:space="preserve"> should be subject to the same standard on the number of episodes as that applicable to Mainland produced television dramas.</w:t>
            </w:r>
            <w:r w:rsidR="006A63AF" w:rsidRPr="00E57CE3">
              <w:rPr>
                <w:rStyle w:val="aa"/>
                <w:rFonts w:ascii="Arial" w:hAnsi="Arial" w:cs="Arial"/>
                <w:sz w:val="28"/>
                <w:szCs w:val="28"/>
              </w:rPr>
              <w:footnoteReference w:id="33"/>
            </w:r>
          </w:p>
          <w:p w:rsidR="00953846" w:rsidRPr="00E57CE3" w:rsidRDefault="00953846" w:rsidP="00953846">
            <w:pPr>
              <w:pStyle w:val="a7"/>
              <w:ind w:firstLine="560"/>
              <w:jc w:val="both"/>
              <w:rPr>
                <w:rFonts w:ascii="Arial" w:hAnsi="Arial" w:cs="Arial"/>
                <w:sz w:val="28"/>
                <w:szCs w:val="28"/>
              </w:rPr>
            </w:pPr>
          </w:p>
          <w:p w:rsidR="00953846" w:rsidRPr="00E57CE3" w:rsidRDefault="00953846" w:rsidP="00953846">
            <w:pPr>
              <w:pStyle w:val="a7"/>
              <w:ind w:leftChars="0" w:left="0"/>
              <w:jc w:val="both"/>
              <w:rPr>
                <w:rFonts w:ascii="Arial" w:hAnsi="Arial" w:cs="Arial"/>
                <w:sz w:val="28"/>
                <w:szCs w:val="28"/>
              </w:rPr>
            </w:pPr>
            <w:r w:rsidRPr="00E57CE3">
              <w:rPr>
                <w:rFonts w:ascii="Arial" w:hAnsi="Arial" w:cs="Arial" w:hint="eastAsia"/>
                <w:sz w:val="28"/>
                <w:szCs w:val="28"/>
              </w:rPr>
              <w:t xml:space="preserve">20. </w:t>
            </w:r>
            <w:r w:rsidRPr="00E57CE3">
              <w:rPr>
                <w:rFonts w:ascii="Arial" w:hAnsi="Arial" w:cs="Arial"/>
                <w:sz w:val="28"/>
                <w:szCs w:val="28"/>
              </w:rPr>
              <w:t xml:space="preserve">The State Administration of Press, Publication, Radio, Film and Television has delegated to the provincial radio </w:t>
            </w:r>
            <w:r w:rsidRPr="00E57CE3">
              <w:rPr>
                <w:rFonts w:ascii="Arial" w:hAnsi="Arial" w:cs="Arial" w:hint="eastAsia"/>
                <w:sz w:val="28"/>
                <w:szCs w:val="28"/>
              </w:rPr>
              <w:t>a</w:t>
            </w:r>
            <w:r w:rsidRPr="00E57CE3">
              <w:rPr>
                <w:rFonts w:ascii="Arial" w:hAnsi="Arial" w:cs="Arial"/>
                <w:sz w:val="28"/>
                <w:szCs w:val="28"/>
              </w:rPr>
              <w:t>nd television administration the authority of examining the finished tapes of Mainland produced television dramas which are produced by the production organi</w:t>
            </w:r>
            <w:r w:rsidR="006A63AF" w:rsidRPr="00E57CE3">
              <w:rPr>
                <w:rFonts w:ascii="Arial" w:hAnsi="Arial" w:cs="Arial"/>
                <w:sz w:val="28"/>
                <w:szCs w:val="28"/>
                <w:lang w:eastAsia="zh-HK"/>
              </w:rPr>
              <w:t>s</w:t>
            </w:r>
            <w:r w:rsidRPr="00E57CE3">
              <w:rPr>
                <w:rFonts w:ascii="Arial" w:hAnsi="Arial" w:cs="Arial"/>
                <w:sz w:val="28"/>
                <w:szCs w:val="28"/>
              </w:rPr>
              <w:t xml:space="preserve">ations under the provinces, autonomous regions or municipalities and participated by artistes or production crew from </w:t>
            </w:r>
            <w:r w:rsidR="008717CC">
              <w:rPr>
                <w:rFonts w:ascii="Arial" w:hAnsi="Arial" w:cs="Arial"/>
                <w:sz w:val="28"/>
                <w:szCs w:val="28"/>
              </w:rPr>
              <w:t>Macao</w:t>
            </w:r>
            <w:r w:rsidRPr="00E57CE3">
              <w:rPr>
                <w:rFonts w:ascii="Arial" w:hAnsi="Arial" w:cs="Arial"/>
                <w:sz w:val="28"/>
                <w:szCs w:val="28"/>
              </w:rPr>
              <w:t>.</w:t>
            </w:r>
            <w:r w:rsidR="006A63AF" w:rsidRPr="00E57CE3">
              <w:rPr>
                <w:rStyle w:val="aa"/>
                <w:rFonts w:ascii="Arial" w:hAnsi="Arial" w:cs="Arial"/>
                <w:sz w:val="28"/>
                <w:szCs w:val="28"/>
              </w:rPr>
              <w:footnoteReference w:id="34"/>
            </w:r>
          </w:p>
          <w:p w:rsidR="00953846" w:rsidRPr="00E57CE3" w:rsidRDefault="00953846" w:rsidP="00953846">
            <w:pPr>
              <w:pStyle w:val="a7"/>
              <w:ind w:firstLine="560"/>
              <w:jc w:val="both"/>
              <w:rPr>
                <w:rFonts w:ascii="Arial" w:hAnsi="Arial" w:cs="Arial"/>
                <w:sz w:val="28"/>
                <w:szCs w:val="28"/>
              </w:rPr>
            </w:pPr>
          </w:p>
          <w:p w:rsidR="00000000" w:rsidRDefault="00953846">
            <w:pPr>
              <w:jc w:val="both"/>
              <w:rPr>
                <w:rFonts w:ascii="Arial" w:hAnsi="Arial" w:cs="Arial"/>
                <w:sz w:val="28"/>
                <w:szCs w:val="28"/>
                <w:lang w:eastAsia="zh-HK"/>
              </w:rPr>
            </w:pPr>
            <w:r w:rsidRPr="00E57CE3">
              <w:rPr>
                <w:rFonts w:ascii="Arial" w:hAnsi="Arial" w:cs="Arial" w:hint="eastAsia"/>
                <w:sz w:val="28"/>
                <w:szCs w:val="28"/>
              </w:rPr>
              <w:t xml:space="preserve">21. </w:t>
            </w:r>
            <w:r w:rsidRPr="00E57CE3">
              <w:rPr>
                <w:rFonts w:ascii="Arial" w:hAnsi="Arial" w:cs="Arial"/>
                <w:sz w:val="28"/>
                <w:szCs w:val="28"/>
              </w:rPr>
              <w:t xml:space="preserve">For any proposal of television drama to be co-produced by the Mainland and </w:t>
            </w:r>
            <w:r w:rsidR="008717CC">
              <w:rPr>
                <w:rFonts w:ascii="Arial" w:hAnsi="Arial" w:cs="Arial"/>
                <w:sz w:val="28"/>
                <w:szCs w:val="28"/>
              </w:rPr>
              <w:t>Macao</w:t>
            </w:r>
            <w:r w:rsidRPr="00E57CE3">
              <w:rPr>
                <w:rFonts w:ascii="Arial" w:hAnsi="Arial" w:cs="Arial"/>
                <w:sz w:val="28"/>
                <w:szCs w:val="28"/>
              </w:rPr>
              <w:t xml:space="preserve"> programme production organi</w:t>
            </w:r>
            <w:r w:rsidR="006A63AF" w:rsidRPr="00E57CE3">
              <w:rPr>
                <w:rFonts w:ascii="Arial" w:hAnsi="Arial" w:cs="Arial" w:hint="eastAsia"/>
                <w:sz w:val="28"/>
                <w:szCs w:val="28"/>
                <w:lang w:eastAsia="zh-HK"/>
              </w:rPr>
              <w:t>s</w:t>
            </w:r>
            <w:r w:rsidRPr="00E57CE3">
              <w:rPr>
                <w:rFonts w:ascii="Arial" w:hAnsi="Arial" w:cs="Arial"/>
                <w:sz w:val="28"/>
                <w:szCs w:val="28"/>
              </w:rPr>
              <w:t>ations, the minimum number of words in Chinese contained in the synopsis of each episode is revised to 1500.</w:t>
            </w:r>
            <w:r w:rsidR="006A63AF" w:rsidRPr="00E57CE3">
              <w:rPr>
                <w:rStyle w:val="aa"/>
                <w:rFonts w:ascii="Arial" w:hAnsi="Arial" w:cs="Arial"/>
                <w:sz w:val="28"/>
                <w:szCs w:val="28"/>
              </w:rPr>
              <w:footnoteReference w:id="35"/>
            </w:r>
          </w:p>
          <w:p w:rsidR="0025711B" w:rsidRPr="00E57CE3" w:rsidRDefault="0025711B" w:rsidP="00B64F77">
            <w:pPr>
              <w:rPr>
                <w:rFonts w:ascii="Arial" w:hAnsi="Arial" w:cs="Arial"/>
                <w:sz w:val="28"/>
                <w:szCs w:val="28"/>
                <w:lang w:eastAsia="zh-HK"/>
              </w:rPr>
            </w:pPr>
          </w:p>
        </w:tc>
      </w:tr>
    </w:tbl>
    <w:p w:rsidR="000E1C62" w:rsidRPr="00E57CE3" w:rsidRDefault="000E1C62" w:rsidP="000E1C62">
      <w:pPr>
        <w:widowControl/>
        <w:rPr>
          <w:rFonts w:ascii="Arial" w:hAnsi="Arial" w:cs="Arial"/>
          <w:sz w:val="28"/>
          <w:lang w:eastAsia="zh-HK"/>
        </w:rPr>
      </w:pPr>
    </w:p>
    <w:p w:rsidR="000E1C62" w:rsidRPr="00E57CE3" w:rsidRDefault="000E1C62">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tblPr>
      <w:tblGrid>
        <w:gridCol w:w="1881"/>
        <w:gridCol w:w="7158"/>
      </w:tblGrid>
      <w:tr w:rsidR="00606991" w:rsidRPr="00E57CE3" w:rsidTr="001E5AC2">
        <w:trPr>
          <w:trHeight w:val="581"/>
        </w:trPr>
        <w:tc>
          <w:tcPr>
            <w:tcW w:w="1881"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606991" w:rsidRPr="00E57CE3" w:rsidRDefault="00606991" w:rsidP="001E5AC2">
            <w:pPr>
              <w:rPr>
                <w:rFonts w:ascii="Arial" w:hAnsi="Arial" w:cs="Arial"/>
                <w:lang w:eastAsia="zh-HK"/>
              </w:rPr>
            </w:pPr>
            <w:r w:rsidRPr="00E57CE3">
              <w:rPr>
                <w:rFonts w:ascii="Arial" w:hAnsi="Arial" w:cs="Arial"/>
                <w:sz w:val="28"/>
                <w:szCs w:val="28"/>
              </w:rPr>
              <w:t>1</w:t>
            </w:r>
            <w:r w:rsidRPr="00E57CE3">
              <w:rPr>
                <w:rFonts w:ascii="Arial" w:hAnsi="Arial" w:cs="Arial"/>
                <w:sz w:val="28"/>
                <w:szCs w:val="28"/>
                <w:lang w:eastAsia="zh-HK"/>
              </w:rPr>
              <w:t>0</w:t>
            </w:r>
            <w:r w:rsidRPr="00E57CE3">
              <w:rPr>
                <w:rFonts w:ascii="Arial" w:hAnsi="Arial" w:cs="Arial"/>
                <w:sz w:val="28"/>
                <w:szCs w:val="28"/>
              </w:rPr>
              <w:t xml:space="preserve">. </w:t>
            </w:r>
            <w:r w:rsidRPr="00E57CE3">
              <w:rPr>
                <w:rFonts w:ascii="Arial" w:hAnsi="Arial" w:cs="Arial"/>
                <w:sz w:val="28"/>
                <w:szCs w:val="28"/>
                <w:lang w:eastAsia="zh-HK"/>
              </w:rPr>
              <w:t>Recreational, Cultural and Sporting</w:t>
            </w:r>
            <w:r w:rsidRPr="00E57CE3">
              <w:rPr>
                <w:rFonts w:ascii="Arial" w:hAnsi="Arial" w:cs="Arial"/>
                <w:sz w:val="28"/>
                <w:szCs w:val="28"/>
              </w:rPr>
              <w:t xml:space="preserve"> services</w:t>
            </w:r>
          </w:p>
        </w:tc>
      </w:tr>
      <w:tr w:rsidR="00606991" w:rsidRPr="00E57CE3" w:rsidTr="00987235">
        <w:trPr>
          <w:trHeight w:val="525"/>
        </w:trPr>
        <w:tc>
          <w:tcPr>
            <w:tcW w:w="1881" w:type="dxa"/>
            <w:vMerge/>
          </w:tcPr>
          <w:p w:rsidR="00606991" w:rsidRPr="00E57CE3" w:rsidRDefault="00606991" w:rsidP="001E5AC2">
            <w:pPr>
              <w:rPr>
                <w:rFonts w:ascii="Arial" w:hAnsi="Arial" w:cs="Arial"/>
                <w:sz w:val="28"/>
                <w:szCs w:val="28"/>
                <w:lang w:eastAsia="zh-HK"/>
              </w:rPr>
            </w:pPr>
          </w:p>
        </w:tc>
        <w:tc>
          <w:tcPr>
            <w:tcW w:w="7158" w:type="dxa"/>
          </w:tcPr>
          <w:p w:rsidR="00606991" w:rsidRPr="00E57CE3" w:rsidRDefault="00606991" w:rsidP="006A63AF">
            <w:pPr>
              <w:pStyle w:val="a7"/>
              <w:numPr>
                <w:ilvl w:val="0"/>
                <w:numId w:val="120"/>
              </w:numPr>
              <w:ind w:leftChars="0"/>
              <w:rPr>
                <w:rFonts w:ascii="Arial" w:hAnsi="Arial" w:cs="Arial"/>
                <w:lang w:eastAsia="zh-HK"/>
              </w:rPr>
            </w:pPr>
            <w:r w:rsidRPr="00E57CE3">
              <w:rPr>
                <w:rFonts w:ascii="Arial" w:hAnsi="Arial" w:cs="Arial"/>
                <w:sz w:val="28"/>
                <w:szCs w:val="28"/>
                <w:lang w:eastAsia="zh-HK"/>
              </w:rPr>
              <w:t>Entertainment services (other than audiovisual services) (CPC9619)</w:t>
            </w:r>
            <w:r w:rsidR="00987235" w:rsidRPr="00E57CE3">
              <w:rPr>
                <w:rFonts w:ascii="Arial" w:hAnsi="Arial" w:cs="Arial" w:hint="eastAsia"/>
                <w:color w:val="0000FF"/>
                <w:sz w:val="28"/>
                <w:szCs w:val="28"/>
                <w:lang w:eastAsia="zh-HK"/>
              </w:rPr>
              <w:t xml:space="preserve"> </w:t>
            </w:r>
          </w:p>
        </w:tc>
      </w:tr>
      <w:tr w:rsidR="00606991" w:rsidRPr="00E57CE3" w:rsidTr="001E5AC2">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045093" w:rsidRPr="00E57CE3" w:rsidRDefault="00AE57FD" w:rsidP="005A2AC1">
            <w:pPr>
              <w:pStyle w:val="a7"/>
              <w:numPr>
                <w:ilvl w:val="0"/>
                <w:numId w:val="186"/>
              </w:numPr>
              <w:adjustRightInd w:val="0"/>
              <w:snapToGrid w:val="0"/>
              <w:ind w:leftChars="0" w:left="0" w:firstLine="0"/>
              <w:jc w:val="both"/>
              <w:rPr>
                <w:rFonts w:ascii="Arial" w:hAnsi="Arial" w:cs="Arial"/>
                <w:sz w:val="26"/>
                <w:szCs w:val="26"/>
                <w:lang w:eastAsia="zh-HK"/>
              </w:rPr>
            </w:pPr>
            <w:r w:rsidRPr="00E57CE3">
              <w:rPr>
                <w:rFonts w:ascii="Arial" w:hAnsi="Arial" w:cs="Arial" w:hint="eastAsia"/>
                <w:sz w:val="28"/>
                <w:szCs w:val="28"/>
                <w:lang w:eastAsia="zh-HK"/>
              </w:rPr>
              <w:t xml:space="preserve">To allow </w:t>
            </w:r>
            <w:r w:rsidR="008717CC">
              <w:rPr>
                <w:rFonts w:ascii="Arial" w:hAnsi="Arial" w:cs="Arial" w:hint="eastAsia"/>
                <w:sz w:val="28"/>
                <w:szCs w:val="28"/>
                <w:lang w:eastAsia="zh-HK"/>
              </w:rPr>
              <w:t>Macao</w:t>
            </w:r>
            <w:r w:rsidRPr="00E57CE3">
              <w:rPr>
                <w:rFonts w:ascii="Arial" w:hAnsi="Arial" w:cs="Arial"/>
                <w:sz w:val="28"/>
                <w:szCs w:val="28"/>
                <w:lang w:eastAsia="zh-HK"/>
              </w:rPr>
              <w:t xml:space="preserve"> service suppliers to set up performing venues in the Mainland on an equity joint venture, contractual joint venture or wholly-owned basis.</w:t>
            </w:r>
            <w:r w:rsidRPr="00E57CE3">
              <w:rPr>
                <w:rStyle w:val="aa"/>
                <w:rFonts w:ascii="Arial" w:hAnsi="Arial" w:cs="Arial"/>
                <w:sz w:val="26"/>
                <w:szCs w:val="26"/>
                <w:lang w:eastAsia="zh-HK"/>
              </w:rPr>
              <w:footnoteReference w:id="36"/>
            </w:r>
          </w:p>
          <w:p w:rsidR="00AE57FD" w:rsidRPr="00E57CE3" w:rsidRDefault="00AE57FD" w:rsidP="005A2AC1">
            <w:pPr>
              <w:adjustRightInd w:val="0"/>
              <w:snapToGrid w:val="0"/>
              <w:jc w:val="both"/>
              <w:rPr>
                <w:rFonts w:ascii="Arial" w:hAnsi="Arial" w:cs="Arial"/>
                <w:sz w:val="26"/>
                <w:szCs w:val="26"/>
                <w:lang w:eastAsia="zh-HK"/>
              </w:rPr>
            </w:pPr>
          </w:p>
          <w:p w:rsidR="00AE57FD" w:rsidRPr="00E57CE3" w:rsidRDefault="00AE57FD" w:rsidP="005A2AC1">
            <w:pPr>
              <w:pStyle w:val="a7"/>
              <w:numPr>
                <w:ilvl w:val="0"/>
                <w:numId w:val="186"/>
              </w:numPr>
              <w:adjustRightInd w:val="0"/>
              <w:snapToGrid w:val="0"/>
              <w:ind w:leftChars="0" w:left="0" w:firstLine="0"/>
              <w:jc w:val="both"/>
              <w:rPr>
                <w:rFonts w:ascii="Arial" w:hAnsi="Arial" w:cs="Arial"/>
                <w:sz w:val="28"/>
                <w:szCs w:val="28"/>
                <w:lang w:eastAsia="zh-HK"/>
              </w:rPr>
            </w:pPr>
            <w:r w:rsidRPr="00E57CE3">
              <w:rPr>
                <w:rFonts w:ascii="Arial" w:hAnsi="Arial" w:cs="Arial"/>
                <w:color w:val="000000"/>
                <w:sz w:val="28"/>
                <w:szCs w:val="28"/>
              </w:rPr>
              <w:t xml:space="preserve">To allow </w:t>
            </w:r>
            <w:r w:rsidR="008717CC">
              <w:rPr>
                <w:rFonts w:ascii="Arial" w:hAnsi="Arial" w:cs="Arial"/>
                <w:color w:val="000000"/>
                <w:sz w:val="28"/>
                <w:szCs w:val="28"/>
              </w:rPr>
              <w:t>Macao</w:t>
            </w:r>
            <w:r w:rsidRPr="00E57CE3">
              <w:rPr>
                <w:rFonts w:ascii="Arial" w:hAnsi="Arial" w:cs="Arial"/>
                <w:color w:val="000000"/>
                <w:sz w:val="28"/>
                <w:szCs w:val="28"/>
              </w:rPr>
              <w:t xml:space="preserve"> performing arts agencies to set up branches in the Mainland.</w:t>
            </w:r>
            <w:r w:rsidRPr="00E57CE3">
              <w:rPr>
                <w:rStyle w:val="aa"/>
                <w:rFonts w:ascii="Arial" w:hAnsi="Arial" w:cs="Arial"/>
                <w:color w:val="000000"/>
                <w:sz w:val="28"/>
                <w:szCs w:val="28"/>
              </w:rPr>
              <w:footnoteReference w:id="37"/>
            </w:r>
          </w:p>
          <w:p w:rsidR="00AE57FD" w:rsidRPr="00E57CE3" w:rsidRDefault="00AE57FD" w:rsidP="005A2AC1">
            <w:pPr>
              <w:pStyle w:val="a7"/>
              <w:ind w:leftChars="0" w:left="0"/>
              <w:rPr>
                <w:rFonts w:ascii="Arial" w:hAnsi="Arial" w:cs="Arial"/>
                <w:sz w:val="28"/>
                <w:szCs w:val="28"/>
                <w:lang w:eastAsia="zh-HK"/>
              </w:rPr>
            </w:pPr>
          </w:p>
          <w:p w:rsidR="00AE57FD" w:rsidRPr="00E57CE3" w:rsidRDefault="00AE57FD" w:rsidP="005A2AC1">
            <w:pPr>
              <w:pStyle w:val="a7"/>
              <w:numPr>
                <w:ilvl w:val="0"/>
                <w:numId w:val="186"/>
              </w:numPr>
              <w:adjustRightInd w:val="0"/>
              <w:snapToGrid w:val="0"/>
              <w:ind w:leftChars="0" w:left="0" w:firstLine="0"/>
              <w:jc w:val="both"/>
              <w:rPr>
                <w:rFonts w:ascii="Arial" w:hAnsi="Arial" w:cs="Arial"/>
                <w:sz w:val="28"/>
                <w:szCs w:val="28"/>
                <w:lang w:eastAsia="zh-HK"/>
              </w:rPr>
            </w:pPr>
            <w:r w:rsidRPr="00E57CE3">
              <w:rPr>
                <w:rFonts w:ascii="Arial" w:hAnsi="Arial" w:cs="Arial" w:hint="eastAsia"/>
                <w:sz w:val="28"/>
                <w:szCs w:val="28"/>
                <w:lang w:eastAsia="zh-HK"/>
              </w:rPr>
              <w:t xml:space="preserve">To allow </w:t>
            </w:r>
            <w:r w:rsidR="008717CC">
              <w:rPr>
                <w:rFonts w:ascii="Arial" w:hAnsi="Arial" w:cs="Arial" w:hint="eastAsia"/>
                <w:sz w:val="28"/>
                <w:szCs w:val="28"/>
                <w:lang w:eastAsia="zh-HK"/>
              </w:rPr>
              <w:t>Macao</w:t>
            </w:r>
            <w:r w:rsidRPr="00E57CE3">
              <w:rPr>
                <w:rFonts w:ascii="Arial" w:hAnsi="Arial" w:cs="Arial"/>
                <w:sz w:val="28"/>
                <w:szCs w:val="28"/>
                <w:lang w:eastAsia="zh-HK"/>
              </w:rPr>
              <w:t xml:space="preserve"> service suppliers to set up perform</w:t>
            </w:r>
            <w:r w:rsidRPr="00E57CE3">
              <w:rPr>
                <w:rFonts w:ascii="Arial" w:hAnsi="Arial" w:cs="Arial" w:hint="eastAsia"/>
                <w:sz w:val="28"/>
                <w:szCs w:val="28"/>
                <w:lang w:eastAsia="zh-HK"/>
              </w:rPr>
              <w:t xml:space="preserve">ance agencies </w:t>
            </w:r>
            <w:r w:rsidRPr="00E57CE3">
              <w:rPr>
                <w:rFonts w:ascii="Arial" w:hAnsi="Arial" w:cs="Arial"/>
                <w:sz w:val="28"/>
                <w:szCs w:val="28"/>
                <w:lang w:eastAsia="zh-HK"/>
              </w:rPr>
              <w:t>in the Mainland on an equity joint venture, contractual joint venture or wholly-owned basis.</w:t>
            </w:r>
            <w:r w:rsidRPr="00E57CE3">
              <w:rPr>
                <w:rStyle w:val="aa"/>
                <w:rFonts w:ascii="Arial" w:hAnsi="Arial" w:cs="Arial"/>
                <w:sz w:val="28"/>
                <w:szCs w:val="28"/>
                <w:lang w:eastAsia="zh-HK"/>
              </w:rPr>
              <w:footnoteReference w:id="38"/>
            </w:r>
            <w:r w:rsidRPr="00E57CE3">
              <w:rPr>
                <w:rFonts w:ascii="Arial" w:hAnsi="Arial" w:cs="Arial" w:hint="eastAsia"/>
                <w:sz w:val="28"/>
                <w:szCs w:val="28"/>
                <w:lang w:eastAsia="zh-HK"/>
              </w:rPr>
              <w:t xml:space="preserve"> </w:t>
            </w:r>
          </w:p>
          <w:p w:rsidR="007A62F3" w:rsidRPr="00E57CE3" w:rsidRDefault="007A62F3" w:rsidP="005A2AC1">
            <w:pPr>
              <w:pStyle w:val="a7"/>
              <w:ind w:leftChars="0" w:left="0"/>
              <w:rPr>
                <w:rFonts w:ascii="Arial" w:hAnsi="Arial" w:cs="Arial"/>
                <w:sz w:val="28"/>
                <w:szCs w:val="28"/>
                <w:lang w:eastAsia="zh-HK"/>
              </w:rPr>
            </w:pPr>
          </w:p>
          <w:p w:rsidR="007A62F3" w:rsidRPr="00725341" w:rsidRDefault="007A62F3" w:rsidP="005A2AC1">
            <w:pPr>
              <w:pStyle w:val="a7"/>
              <w:numPr>
                <w:ilvl w:val="0"/>
                <w:numId w:val="186"/>
              </w:numPr>
              <w:adjustRightInd w:val="0"/>
              <w:snapToGrid w:val="0"/>
              <w:ind w:leftChars="0" w:left="0" w:firstLine="0"/>
              <w:jc w:val="both"/>
              <w:rPr>
                <w:rFonts w:ascii="Arial" w:hAnsi="Arial" w:cs="Arial"/>
                <w:color w:val="000000"/>
                <w:kern w:val="0"/>
                <w:sz w:val="28"/>
                <w:szCs w:val="28"/>
                <w:lang w:eastAsia="zh-HK"/>
              </w:rPr>
            </w:pPr>
            <w:r w:rsidRPr="00725341">
              <w:rPr>
                <w:rFonts w:ascii="Arial" w:eastAsia="Times New Roman" w:hAnsi="Arial" w:cs="Arial"/>
                <w:color w:val="000000"/>
                <w:kern w:val="0"/>
                <w:sz w:val="28"/>
                <w:szCs w:val="28"/>
              </w:rPr>
              <w:t xml:space="preserve">To allow </w:t>
            </w:r>
            <w:r w:rsidR="008717CC">
              <w:rPr>
                <w:rFonts w:ascii="Arial" w:eastAsia="Times New Roman" w:hAnsi="Arial" w:cs="Arial"/>
                <w:color w:val="000000"/>
                <w:kern w:val="0"/>
                <w:sz w:val="28"/>
                <w:szCs w:val="28"/>
              </w:rPr>
              <w:t>Macao</w:t>
            </w:r>
            <w:r w:rsidRPr="00725341">
              <w:rPr>
                <w:rFonts w:ascii="Arial" w:eastAsia="Times New Roman" w:hAnsi="Arial" w:cs="Arial"/>
                <w:color w:val="000000"/>
                <w:kern w:val="0"/>
                <w:sz w:val="28"/>
                <w:szCs w:val="28"/>
              </w:rPr>
              <w:t xml:space="preserve"> service suppliers to set up internet culture business units in the Mainland in the form of </w:t>
            </w:r>
            <w:r w:rsidRPr="00725341">
              <w:rPr>
                <w:rFonts w:ascii="Arial" w:hAnsi="Arial" w:cs="Arial"/>
                <w:color w:val="000000"/>
                <w:sz w:val="28"/>
                <w:szCs w:val="28"/>
                <w:shd w:val="clear" w:color="auto" w:fill="FFFFFF"/>
              </w:rPr>
              <w:t>equity joint venture</w:t>
            </w:r>
            <w:r w:rsidRPr="00725341">
              <w:rPr>
                <w:rFonts w:ascii="Arial" w:eastAsia="Times New Roman" w:hAnsi="Arial" w:cs="Arial"/>
                <w:color w:val="000000"/>
                <w:kern w:val="0"/>
                <w:sz w:val="28"/>
                <w:szCs w:val="28"/>
              </w:rPr>
              <w:t xml:space="preserve"> </w:t>
            </w:r>
            <w:r w:rsidR="00621C32" w:rsidRPr="00725341">
              <w:rPr>
                <w:rFonts w:ascii="Arial" w:eastAsia="Times New Roman" w:hAnsi="Arial" w:cs="Arial"/>
                <w:color w:val="000000"/>
                <w:kern w:val="0"/>
                <w:sz w:val="28"/>
                <w:szCs w:val="28"/>
              </w:rPr>
              <w:t xml:space="preserve">or contractual joint venture </w:t>
            </w:r>
            <w:r w:rsidRPr="00725341">
              <w:rPr>
                <w:rFonts w:ascii="Arial" w:eastAsia="Times New Roman" w:hAnsi="Arial" w:cs="Arial"/>
                <w:color w:val="000000"/>
                <w:kern w:val="0"/>
                <w:sz w:val="28"/>
                <w:szCs w:val="28"/>
              </w:rPr>
              <w:t xml:space="preserve">with the Mainland party holding </w:t>
            </w:r>
            <w:r w:rsidR="00621C32" w:rsidRPr="00725341">
              <w:rPr>
                <w:rFonts w:ascii="Arial" w:eastAsia="Times New Roman" w:hAnsi="Arial" w:cs="Arial"/>
                <w:color w:val="000000"/>
                <w:kern w:val="0"/>
                <w:sz w:val="28"/>
                <w:szCs w:val="28"/>
              </w:rPr>
              <w:t xml:space="preserve">controlling </w:t>
            </w:r>
            <w:r w:rsidRPr="00725341">
              <w:rPr>
                <w:rFonts w:ascii="Arial" w:eastAsia="Times New Roman" w:hAnsi="Arial" w:cs="Arial"/>
                <w:color w:val="000000"/>
                <w:kern w:val="0"/>
                <w:sz w:val="28"/>
                <w:szCs w:val="28"/>
              </w:rPr>
              <w:t>shareholding</w:t>
            </w:r>
            <w:r w:rsidRPr="00725341">
              <w:rPr>
                <w:rFonts w:ascii="Arial" w:hAnsi="Arial" w:cs="Arial"/>
                <w:color w:val="000000"/>
                <w:kern w:val="0"/>
                <w:sz w:val="28"/>
                <w:szCs w:val="28"/>
                <w:lang w:eastAsia="zh-HK"/>
              </w:rPr>
              <w:t xml:space="preserve"> or </w:t>
            </w:r>
            <w:r w:rsidR="00621C32" w:rsidRPr="00725341">
              <w:rPr>
                <w:rFonts w:ascii="Arial" w:hAnsi="Arial" w:cs="Arial"/>
                <w:color w:val="000000"/>
                <w:kern w:val="0"/>
                <w:sz w:val="28"/>
                <w:szCs w:val="28"/>
                <w:lang w:eastAsia="zh-HK"/>
              </w:rPr>
              <w:t xml:space="preserve">in the form of </w:t>
            </w:r>
            <w:r w:rsidRPr="00725341">
              <w:rPr>
                <w:rFonts w:ascii="Arial" w:eastAsia="Times New Roman" w:hAnsi="Arial" w:cs="Arial"/>
                <w:color w:val="000000"/>
                <w:kern w:val="0"/>
                <w:sz w:val="28"/>
                <w:szCs w:val="28"/>
              </w:rPr>
              <w:t>contractual joint ventures</w:t>
            </w:r>
            <w:r w:rsidRPr="00725341">
              <w:rPr>
                <w:rFonts w:ascii="Arial" w:hAnsi="Arial" w:cs="Arial"/>
                <w:color w:val="000000"/>
                <w:kern w:val="0"/>
                <w:sz w:val="28"/>
                <w:szCs w:val="28"/>
                <w:lang w:eastAsia="zh-HK"/>
              </w:rPr>
              <w:t xml:space="preserve"> with the </w:t>
            </w:r>
            <w:r w:rsidRPr="00725341">
              <w:rPr>
                <w:rFonts w:ascii="Arial" w:eastAsia="Times New Roman" w:hAnsi="Arial" w:cs="Arial"/>
                <w:color w:val="000000"/>
                <w:kern w:val="0"/>
                <w:sz w:val="28"/>
                <w:szCs w:val="28"/>
              </w:rPr>
              <w:t>Mainland party holding dominant interests</w:t>
            </w:r>
            <w:r w:rsidRPr="00725341">
              <w:rPr>
                <w:rFonts w:ascii="Arial" w:hAnsi="Arial" w:cs="Arial"/>
                <w:color w:val="000000"/>
                <w:kern w:val="0"/>
                <w:sz w:val="28"/>
                <w:szCs w:val="28"/>
                <w:lang w:eastAsia="zh-HK"/>
              </w:rPr>
              <w:t>.</w:t>
            </w:r>
            <w:r w:rsidRPr="00725341">
              <w:rPr>
                <w:rStyle w:val="aa"/>
                <w:rFonts w:ascii="Arial" w:hAnsi="Arial" w:cs="Arial"/>
                <w:sz w:val="28"/>
                <w:szCs w:val="28"/>
              </w:rPr>
              <w:footnoteReference w:id="39"/>
            </w:r>
          </w:p>
          <w:p w:rsidR="00000000" w:rsidRDefault="002453D0">
            <w:pPr>
              <w:pStyle w:val="a7"/>
              <w:rPr>
                <w:rFonts w:ascii="Arial" w:hAnsi="Arial" w:cs="Arial"/>
                <w:sz w:val="28"/>
                <w:szCs w:val="28"/>
                <w:lang w:eastAsia="zh-HK"/>
              </w:rPr>
            </w:pPr>
          </w:p>
          <w:p w:rsidR="007A62F3" w:rsidRPr="00725341" w:rsidRDefault="008C3EE5" w:rsidP="005A2AC1">
            <w:pPr>
              <w:pStyle w:val="a7"/>
              <w:numPr>
                <w:ilvl w:val="0"/>
                <w:numId w:val="186"/>
              </w:numPr>
              <w:adjustRightInd w:val="0"/>
              <w:snapToGrid w:val="0"/>
              <w:ind w:leftChars="0" w:left="0" w:firstLine="0"/>
              <w:jc w:val="both"/>
              <w:rPr>
                <w:rFonts w:ascii="Arial" w:hAnsi="Arial" w:cs="Arial"/>
                <w:sz w:val="28"/>
                <w:szCs w:val="28"/>
              </w:rPr>
            </w:pPr>
            <w:r w:rsidRPr="00725341">
              <w:rPr>
                <w:rFonts w:ascii="Arial" w:eastAsia="Times New Roman" w:hAnsi="Arial" w:cs="Arial"/>
                <w:color w:val="000000"/>
                <w:kern w:val="0"/>
                <w:sz w:val="28"/>
                <w:szCs w:val="28"/>
              </w:rPr>
              <w:t xml:space="preserve">To allow </w:t>
            </w:r>
            <w:r w:rsidR="008717CC">
              <w:rPr>
                <w:rFonts w:ascii="Arial" w:eastAsia="Times New Roman" w:hAnsi="Arial" w:cs="Arial"/>
                <w:color w:val="000000"/>
                <w:kern w:val="0"/>
                <w:sz w:val="28"/>
                <w:szCs w:val="28"/>
              </w:rPr>
              <w:t>Macao</w:t>
            </w:r>
            <w:r w:rsidRPr="00725341">
              <w:rPr>
                <w:rFonts w:ascii="Arial" w:eastAsia="Times New Roman" w:hAnsi="Arial" w:cs="Arial"/>
                <w:color w:val="000000"/>
                <w:kern w:val="0"/>
                <w:sz w:val="28"/>
                <w:szCs w:val="28"/>
              </w:rPr>
              <w:t xml:space="preserve"> service suppliers to set up internet </w:t>
            </w:r>
            <w:r w:rsidRPr="00725341">
              <w:rPr>
                <w:rFonts w:ascii="Arial" w:hAnsi="Arial" w:cs="Arial"/>
                <w:color w:val="000000"/>
                <w:kern w:val="0"/>
                <w:sz w:val="28"/>
                <w:szCs w:val="28"/>
                <w:lang w:eastAsia="zh-HK"/>
              </w:rPr>
              <w:t>online service</w:t>
            </w:r>
            <w:r w:rsidRPr="00725341">
              <w:rPr>
                <w:rFonts w:ascii="Arial" w:eastAsia="Times New Roman" w:hAnsi="Arial" w:cs="Arial"/>
                <w:color w:val="000000"/>
                <w:kern w:val="0"/>
                <w:sz w:val="28"/>
                <w:szCs w:val="28"/>
              </w:rPr>
              <w:t xml:space="preserve"> business </w:t>
            </w:r>
            <w:r w:rsidRPr="00725341">
              <w:rPr>
                <w:rFonts w:ascii="Arial" w:hAnsi="Arial" w:cs="Arial"/>
                <w:color w:val="000000"/>
                <w:kern w:val="0"/>
                <w:sz w:val="28"/>
                <w:szCs w:val="28"/>
                <w:lang w:eastAsia="zh-HK"/>
              </w:rPr>
              <w:t>premises</w:t>
            </w:r>
            <w:r w:rsidRPr="00725341">
              <w:rPr>
                <w:rFonts w:ascii="Arial" w:eastAsia="Times New Roman" w:hAnsi="Arial" w:cs="Arial"/>
                <w:color w:val="000000"/>
                <w:kern w:val="0"/>
                <w:sz w:val="28"/>
                <w:szCs w:val="28"/>
              </w:rPr>
              <w:t xml:space="preserve"> in the Mainland </w:t>
            </w:r>
            <w:r w:rsidR="00621C32" w:rsidRPr="00725341">
              <w:rPr>
                <w:rFonts w:ascii="Arial" w:eastAsia="Times New Roman" w:hAnsi="Arial" w:cs="Arial"/>
                <w:color w:val="000000"/>
                <w:kern w:val="0"/>
                <w:sz w:val="28"/>
                <w:szCs w:val="28"/>
              </w:rPr>
              <w:t xml:space="preserve">on </w:t>
            </w:r>
            <w:r w:rsidR="00CE7384" w:rsidRPr="00E57CE3">
              <w:rPr>
                <w:rFonts w:ascii="Arial" w:hAnsi="Arial" w:cs="Arial"/>
                <w:sz w:val="28"/>
                <w:szCs w:val="28"/>
                <w:lang w:eastAsia="zh-HK"/>
              </w:rPr>
              <w:t>wholly-owned,</w:t>
            </w:r>
            <w:r w:rsidR="00CE7384" w:rsidRPr="00725341">
              <w:rPr>
                <w:rFonts w:ascii="Arial" w:hAnsi="Arial" w:cs="Arial"/>
                <w:color w:val="000000"/>
                <w:sz w:val="28"/>
                <w:szCs w:val="28"/>
                <w:shd w:val="clear" w:color="auto" w:fill="FFFFFF"/>
              </w:rPr>
              <w:t xml:space="preserve"> </w:t>
            </w:r>
            <w:r w:rsidRPr="00725341">
              <w:rPr>
                <w:rFonts w:ascii="Arial" w:hAnsi="Arial" w:cs="Arial"/>
                <w:color w:val="000000"/>
                <w:sz w:val="28"/>
                <w:szCs w:val="28"/>
                <w:shd w:val="clear" w:color="auto" w:fill="FFFFFF"/>
              </w:rPr>
              <w:t>equity joint venture</w:t>
            </w:r>
            <w:r w:rsidR="00CE7384" w:rsidRPr="00E57CE3">
              <w:rPr>
                <w:rFonts w:ascii="Arial" w:hAnsi="Arial" w:cs="Arial"/>
                <w:sz w:val="28"/>
                <w:szCs w:val="28"/>
                <w:lang w:eastAsia="zh-HK"/>
              </w:rPr>
              <w:t xml:space="preserve"> or</w:t>
            </w:r>
            <w:r w:rsidRPr="00E57CE3">
              <w:rPr>
                <w:rFonts w:ascii="Arial" w:hAnsi="Arial" w:cs="Arial"/>
                <w:sz w:val="28"/>
                <w:szCs w:val="28"/>
                <w:lang w:eastAsia="zh-HK"/>
              </w:rPr>
              <w:t xml:space="preserve"> contractual joint venture basis</w:t>
            </w:r>
            <w:r w:rsidRPr="00725341">
              <w:rPr>
                <w:rFonts w:ascii="Arial" w:hAnsi="Arial" w:cs="Arial"/>
                <w:color w:val="000000"/>
                <w:kern w:val="0"/>
                <w:sz w:val="28"/>
                <w:szCs w:val="28"/>
                <w:lang w:eastAsia="zh-HK"/>
              </w:rPr>
              <w:t xml:space="preserve"> or </w:t>
            </w:r>
            <w:r w:rsidR="00621C32" w:rsidRPr="00725341">
              <w:rPr>
                <w:rFonts w:ascii="Arial" w:hAnsi="Arial" w:cs="Arial"/>
                <w:color w:val="000000"/>
                <w:kern w:val="0"/>
                <w:sz w:val="28"/>
                <w:szCs w:val="28"/>
                <w:lang w:eastAsia="zh-HK"/>
              </w:rPr>
              <w:t xml:space="preserve">in the form of </w:t>
            </w:r>
            <w:r w:rsidRPr="00725341">
              <w:rPr>
                <w:rFonts w:ascii="Arial" w:eastAsia="Times New Roman" w:hAnsi="Arial" w:cs="Arial"/>
                <w:color w:val="000000"/>
                <w:kern w:val="0"/>
                <w:sz w:val="28"/>
                <w:szCs w:val="28"/>
              </w:rPr>
              <w:t>contractual joint ventures</w:t>
            </w:r>
            <w:r w:rsidRPr="00725341">
              <w:rPr>
                <w:rFonts w:ascii="Arial" w:hAnsi="Arial" w:cs="Arial"/>
                <w:color w:val="000000"/>
                <w:kern w:val="0"/>
                <w:sz w:val="28"/>
                <w:szCs w:val="28"/>
                <w:lang w:eastAsia="zh-HK"/>
              </w:rPr>
              <w:t xml:space="preserve"> with the </w:t>
            </w:r>
            <w:r w:rsidRPr="00725341">
              <w:rPr>
                <w:rFonts w:ascii="Arial" w:eastAsia="Times New Roman" w:hAnsi="Arial" w:cs="Arial"/>
                <w:color w:val="000000"/>
                <w:kern w:val="0"/>
                <w:sz w:val="28"/>
                <w:szCs w:val="28"/>
              </w:rPr>
              <w:t>Mainland party holding dominant interests</w:t>
            </w:r>
            <w:r w:rsidR="00E06B27" w:rsidRPr="00725341">
              <w:rPr>
                <w:rFonts w:ascii="Arial" w:hAnsi="Arial" w:cs="Arial"/>
                <w:color w:val="000000"/>
                <w:kern w:val="0"/>
                <w:sz w:val="28"/>
                <w:szCs w:val="28"/>
                <w:lang w:eastAsia="zh-HK"/>
              </w:rPr>
              <w:t>.</w:t>
            </w:r>
            <w:r w:rsidR="00E06B27" w:rsidRPr="00725341">
              <w:rPr>
                <w:rStyle w:val="aa"/>
                <w:rFonts w:ascii="Arial" w:hAnsi="Arial" w:cs="Arial"/>
                <w:color w:val="000000"/>
                <w:kern w:val="0"/>
                <w:sz w:val="28"/>
                <w:szCs w:val="28"/>
                <w:lang w:eastAsia="zh-HK"/>
              </w:rPr>
              <w:footnoteReference w:id="40"/>
            </w:r>
          </w:p>
          <w:p w:rsidR="00000000" w:rsidRDefault="002453D0">
            <w:pPr>
              <w:pStyle w:val="a7"/>
              <w:rPr>
                <w:rFonts w:ascii="Arial" w:hAnsi="Arial" w:cs="Arial"/>
                <w:sz w:val="26"/>
                <w:szCs w:val="26"/>
              </w:rPr>
            </w:pPr>
          </w:p>
          <w:p w:rsidR="00CE7384" w:rsidRPr="00E57CE3" w:rsidRDefault="00CE7384" w:rsidP="005A2AC1">
            <w:pPr>
              <w:pStyle w:val="a7"/>
              <w:numPr>
                <w:ilvl w:val="0"/>
                <w:numId w:val="186"/>
              </w:numPr>
              <w:adjustRightInd w:val="0"/>
              <w:snapToGrid w:val="0"/>
              <w:ind w:leftChars="0" w:left="0" w:firstLine="0"/>
              <w:jc w:val="both"/>
              <w:rPr>
                <w:rFonts w:ascii="Arial" w:hAnsi="Arial" w:cs="Arial"/>
                <w:sz w:val="28"/>
                <w:szCs w:val="28"/>
              </w:rPr>
            </w:pPr>
            <w:r w:rsidRPr="00E57CE3">
              <w:rPr>
                <w:rFonts w:ascii="Arial" w:hAnsi="Arial" w:cs="Arial"/>
                <w:color w:val="000000"/>
                <w:sz w:val="28"/>
                <w:szCs w:val="28"/>
              </w:rPr>
              <w:t xml:space="preserve">To allow </w:t>
            </w:r>
            <w:r w:rsidR="008717CC">
              <w:rPr>
                <w:rFonts w:ascii="Arial" w:hAnsi="Arial" w:cs="Arial"/>
                <w:color w:val="000000"/>
                <w:sz w:val="28"/>
                <w:szCs w:val="28"/>
              </w:rPr>
              <w:t>Macao</w:t>
            </w:r>
            <w:r w:rsidRPr="00E57CE3">
              <w:rPr>
                <w:rFonts w:ascii="Arial" w:hAnsi="Arial" w:cs="Arial"/>
                <w:color w:val="000000"/>
                <w:sz w:val="28"/>
                <w:szCs w:val="28"/>
              </w:rPr>
              <w:t xml:space="preserve"> service suppliers to set up art galleries, art shops and art work exhibition units in the </w:t>
            </w:r>
            <w:r w:rsidRPr="00E57CE3">
              <w:rPr>
                <w:rFonts w:ascii="Arial" w:hAnsi="Arial" w:cs="Arial"/>
                <w:color w:val="000000"/>
                <w:sz w:val="28"/>
                <w:szCs w:val="28"/>
              </w:rPr>
              <w:lastRenderedPageBreak/>
              <w:t>Mainland on wholly-owned</w:t>
            </w:r>
            <w:r w:rsidRPr="00E57CE3">
              <w:rPr>
                <w:rFonts w:ascii="Arial" w:hAnsi="Arial" w:cs="Arial" w:hint="eastAsia"/>
                <w:color w:val="000000"/>
                <w:sz w:val="28"/>
                <w:szCs w:val="28"/>
                <w:lang w:eastAsia="zh-HK"/>
              </w:rPr>
              <w:t>,</w:t>
            </w:r>
            <w:r w:rsidRPr="00E57CE3">
              <w:rPr>
                <w:rFonts w:ascii="Arial" w:hAnsi="Arial" w:cs="Arial"/>
                <w:color w:val="000000"/>
                <w:sz w:val="28"/>
                <w:szCs w:val="28"/>
              </w:rPr>
              <w:t xml:space="preserve"> equity joint venture</w:t>
            </w:r>
            <w:r w:rsidRPr="00E57CE3">
              <w:rPr>
                <w:rFonts w:ascii="Arial" w:hAnsi="Arial" w:cs="Arial" w:hint="eastAsia"/>
                <w:color w:val="000000"/>
                <w:sz w:val="28"/>
                <w:szCs w:val="28"/>
                <w:lang w:eastAsia="zh-HK"/>
              </w:rPr>
              <w:t xml:space="preserve"> or</w:t>
            </w:r>
            <w:r w:rsidRPr="00E57CE3">
              <w:rPr>
                <w:rFonts w:ascii="Arial" w:hAnsi="Arial" w:cs="Arial"/>
                <w:color w:val="000000"/>
                <w:sz w:val="28"/>
                <w:szCs w:val="28"/>
              </w:rPr>
              <w:t xml:space="preserve"> contractual joint venture basis</w:t>
            </w:r>
            <w:r w:rsidRPr="00E57CE3">
              <w:rPr>
                <w:rFonts w:ascii="Arial" w:hAnsi="Arial" w:cs="Arial" w:hint="eastAsia"/>
                <w:color w:val="000000"/>
                <w:sz w:val="28"/>
                <w:szCs w:val="28"/>
                <w:lang w:eastAsia="zh-HK"/>
              </w:rPr>
              <w:t>.</w:t>
            </w:r>
            <w:r w:rsidR="00EA29BC" w:rsidRPr="00E57CE3">
              <w:rPr>
                <w:rStyle w:val="aa"/>
                <w:rFonts w:ascii="Arial" w:hAnsi="Arial" w:cs="Arial"/>
                <w:color w:val="000000"/>
                <w:sz w:val="28"/>
                <w:szCs w:val="28"/>
                <w:lang w:eastAsia="zh-HK"/>
              </w:rPr>
              <w:footnoteReference w:id="41"/>
            </w:r>
          </w:p>
          <w:p w:rsidR="00000000" w:rsidRDefault="002453D0">
            <w:pPr>
              <w:pStyle w:val="a7"/>
              <w:rPr>
                <w:rFonts w:ascii="Arial" w:hAnsi="Arial" w:cs="Arial"/>
                <w:sz w:val="28"/>
                <w:szCs w:val="28"/>
              </w:rPr>
            </w:pPr>
          </w:p>
          <w:p w:rsidR="00895836" w:rsidRPr="00E57CE3" w:rsidRDefault="00895836" w:rsidP="005A2AC1">
            <w:pPr>
              <w:pStyle w:val="a7"/>
              <w:numPr>
                <w:ilvl w:val="0"/>
                <w:numId w:val="186"/>
              </w:numPr>
              <w:adjustRightInd w:val="0"/>
              <w:snapToGrid w:val="0"/>
              <w:ind w:leftChars="0" w:left="0" w:firstLine="0"/>
              <w:jc w:val="both"/>
              <w:rPr>
                <w:rFonts w:ascii="Arial" w:hAnsi="Arial" w:cs="Arial"/>
                <w:sz w:val="28"/>
                <w:szCs w:val="28"/>
              </w:rPr>
            </w:pPr>
            <w:r w:rsidRPr="00E57CE3">
              <w:rPr>
                <w:rFonts w:ascii="Arial" w:hAnsi="Arial" w:cs="Arial"/>
                <w:color w:val="000000"/>
                <w:sz w:val="28"/>
                <w:szCs w:val="28"/>
              </w:rPr>
              <w:t xml:space="preserve">To allow </w:t>
            </w:r>
            <w:r w:rsidR="008717CC">
              <w:rPr>
                <w:rFonts w:ascii="Arial" w:hAnsi="Arial" w:cs="Arial"/>
                <w:color w:val="000000"/>
                <w:sz w:val="28"/>
                <w:szCs w:val="28"/>
              </w:rPr>
              <w:t>Macao</w:t>
            </w:r>
            <w:r w:rsidRPr="00E57CE3">
              <w:rPr>
                <w:rFonts w:ascii="Arial" w:hAnsi="Arial" w:cs="Arial"/>
                <w:color w:val="000000"/>
                <w:sz w:val="28"/>
                <w:szCs w:val="28"/>
              </w:rPr>
              <w:t xml:space="preserve"> service suppliers to set up performing arts groups in the Mainland on an equity joint venture basis, with the Mainland party holding </w:t>
            </w:r>
            <w:r w:rsidR="00621C32" w:rsidRPr="00E57CE3">
              <w:rPr>
                <w:rFonts w:ascii="Arial" w:hAnsi="Arial" w:cs="Arial"/>
                <w:color w:val="000000"/>
                <w:sz w:val="28"/>
                <w:szCs w:val="28"/>
              </w:rPr>
              <w:t xml:space="preserve">controlling </w:t>
            </w:r>
            <w:r w:rsidRPr="00E57CE3">
              <w:rPr>
                <w:rFonts w:ascii="Arial" w:hAnsi="Arial" w:cs="Arial"/>
                <w:color w:val="000000"/>
                <w:sz w:val="28"/>
                <w:szCs w:val="28"/>
              </w:rPr>
              <w:t>shareholding</w:t>
            </w:r>
            <w:r w:rsidRPr="00E57CE3">
              <w:rPr>
                <w:rFonts w:ascii="Arial" w:hAnsi="Arial" w:cs="Arial"/>
                <w:color w:val="000000"/>
                <w:sz w:val="28"/>
                <w:szCs w:val="28"/>
                <w:lang w:eastAsia="zh-HK"/>
              </w:rPr>
              <w:t>.</w:t>
            </w:r>
            <w:r w:rsidR="00063F15" w:rsidRPr="00E57CE3">
              <w:rPr>
                <w:rStyle w:val="aa"/>
                <w:rFonts w:ascii="Arial" w:hAnsi="Arial" w:cs="Arial"/>
                <w:color w:val="000000"/>
                <w:sz w:val="28"/>
                <w:szCs w:val="28"/>
                <w:lang w:eastAsia="zh-HK"/>
              </w:rPr>
              <w:footnoteReference w:id="42"/>
            </w:r>
          </w:p>
          <w:p w:rsidR="00000000" w:rsidRDefault="002453D0">
            <w:pPr>
              <w:pStyle w:val="a7"/>
              <w:rPr>
                <w:rFonts w:ascii="Arial" w:hAnsi="Arial" w:cs="Arial"/>
                <w:sz w:val="28"/>
                <w:szCs w:val="28"/>
              </w:rPr>
            </w:pPr>
          </w:p>
          <w:p w:rsidR="00B253ED" w:rsidRPr="00E57CE3" w:rsidRDefault="00B253ED" w:rsidP="005A2AC1">
            <w:pPr>
              <w:pStyle w:val="a7"/>
              <w:numPr>
                <w:ilvl w:val="0"/>
                <w:numId w:val="186"/>
              </w:numPr>
              <w:adjustRightInd w:val="0"/>
              <w:snapToGrid w:val="0"/>
              <w:ind w:leftChars="0" w:left="0" w:firstLine="0"/>
              <w:jc w:val="both"/>
              <w:rPr>
                <w:rFonts w:ascii="Arial" w:hAnsi="Arial" w:cs="Arial"/>
                <w:sz w:val="28"/>
                <w:szCs w:val="28"/>
              </w:rPr>
            </w:pPr>
            <w:r w:rsidRPr="00E57CE3">
              <w:rPr>
                <w:rFonts w:ascii="Arial" w:hAnsi="Arial" w:cs="Arial"/>
                <w:color w:val="000000"/>
                <w:sz w:val="28"/>
                <w:szCs w:val="28"/>
              </w:rPr>
              <w:t>To allow performing arts agencies or performing arts groups to organi</w:t>
            </w:r>
            <w:r w:rsidR="006A63AF" w:rsidRPr="00E57CE3">
              <w:rPr>
                <w:rFonts w:ascii="Arial" w:hAnsi="Arial" w:cs="Arial"/>
                <w:color w:val="000000"/>
                <w:sz w:val="28"/>
                <w:szCs w:val="28"/>
                <w:lang w:eastAsia="zh-HK"/>
              </w:rPr>
              <w:t>s</w:t>
            </w:r>
            <w:r w:rsidRPr="00E57CE3">
              <w:rPr>
                <w:rFonts w:ascii="Arial" w:hAnsi="Arial" w:cs="Arial"/>
                <w:color w:val="000000"/>
                <w:sz w:val="28"/>
                <w:szCs w:val="28"/>
              </w:rPr>
              <w:t>e commercial performances in the form of cross-border supply in the Guangdong Province and the Shanghai Municipality on a pilot basis upon approval of the relevant authorities of that Province or Municipality. Performing arts agencies and performing arts groups organi</w:t>
            </w:r>
            <w:r w:rsidR="006A63AF" w:rsidRPr="00E57CE3">
              <w:rPr>
                <w:rFonts w:ascii="Arial" w:hAnsi="Arial" w:cs="Arial"/>
                <w:color w:val="000000"/>
                <w:sz w:val="28"/>
                <w:szCs w:val="28"/>
                <w:lang w:eastAsia="zh-HK"/>
              </w:rPr>
              <w:t>s</w:t>
            </w:r>
            <w:r w:rsidRPr="00E57CE3">
              <w:rPr>
                <w:rFonts w:ascii="Arial" w:hAnsi="Arial" w:cs="Arial"/>
                <w:color w:val="000000"/>
                <w:sz w:val="28"/>
                <w:szCs w:val="28"/>
              </w:rPr>
              <w:t>ing performances in the Mainland should seek prior approval of the Ministry of Culture.</w:t>
            </w:r>
            <w:r w:rsidR="00AE329A" w:rsidRPr="00E57CE3">
              <w:rPr>
                <w:rStyle w:val="aa"/>
                <w:rFonts w:ascii="Arial" w:hAnsi="Arial" w:cs="Arial"/>
                <w:color w:val="000000"/>
                <w:sz w:val="28"/>
                <w:szCs w:val="28"/>
              </w:rPr>
              <w:footnoteReference w:id="43"/>
            </w:r>
          </w:p>
          <w:p w:rsidR="00000000" w:rsidRDefault="002453D0" w:rsidP="005E13C1">
            <w:pPr>
              <w:pStyle w:val="a7"/>
              <w:rPr>
                <w:rFonts w:ascii="Arial" w:hAnsi="Arial" w:cs="Arial"/>
                <w:sz w:val="28"/>
                <w:szCs w:val="28"/>
              </w:rPr>
            </w:pPr>
          </w:p>
          <w:p w:rsidR="003005D0" w:rsidRPr="00E57CE3" w:rsidRDefault="003005D0" w:rsidP="005A2AC1">
            <w:pPr>
              <w:pStyle w:val="a7"/>
              <w:numPr>
                <w:ilvl w:val="0"/>
                <w:numId w:val="186"/>
              </w:numPr>
              <w:adjustRightInd w:val="0"/>
              <w:snapToGrid w:val="0"/>
              <w:ind w:leftChars="0" w:left="0" w:firstLine="0"/>
              <w:jc w:val="both"/>
              <w:rPr>
                <w:rFonts w:ascii="Arial" w:hAnsi="Arial" w:cs="Arial"/>
                <w:sz w:val="28"/>
                <w:szCs w:val="28"/>
              </w:rPr>
            </w:pPr>
            <w:r w:rsidRPr="00E57CE3">
              <w:rPr>
                <w:rFonts w:ascii="Arial" w:hAnsi="Arial" w:cs="Arial"/>
                <w:color w:val="000000"/>
                <w:sz w:val="28"/>
                <w:szCs w:val="28"/>
              </w:rPr>
              <w:t xml:space="preserve">To allow </w:t>
            </w:r>
            <w:r w:rsidR="008717CC">
              <w:rPr>
                <w:rFonts w:ascii="Arial" w:hAnsi="Arial" w:cs="Arial"/>
                <w:color w:val="000000"/>
                <w:sz w:val="28"/>
                <w:szCs w:val="28"/>
              </w:rPr>
              <w:t>Macao</w:t>
            </w:r>
            <w:r w:rsidRPr="00E57CE3">
              <w:rPr>
                <w:rFonts w:ascii="Arial" w:hAnsi="Arial" w:cs="Arial"/>
                <w:color w:val="000000"/>
                <w:sz w:val="28"/>
                <w:szCs w:val="28"/>
              </w:rPr>
              <w:t xml:space="preserve"> service suppliers to set up wholly-owned entertainment premises in Guangdong Province.</w:t>
            </w:r>
            <w:r w:rsidR="00786BC9" w:rsidRPr="00E57CE3">
              <w:rPr>
                <w:rStyle w:val="aa"/>
                <w:rFonts w:ascii="Arial" w:hAnsi="Arial" w:cs="Arial"/>
                <w:color w:val="000000"/>
                <w:sz w:val="28"/>
                <w:szCs w:val="28"/>
              </w:rPr>
              <w:footnoteReference w:id="44"/>
            </w:r>
          </w:p>
          <w:p w:rsidR="008D7CC5" w:rsidRPr="00E57CE3" w:rsidRDefault="008D7CC5" w:rsidP="005A2AC1">
            <w:pPr>
              <w:pStyle w:val="a7"/>
              <w:ind w:leftChars="0" w:left="0"/>
              <w:rPr>
                <w:rFonts w:ascii="Arial" w:hAnsi="Arial" w:cs="Arial"/>
                <w:sz w:val="28"/>
                <w:szCs w:val="28"/>
              </w:rPr>
            </w:pPr>
          </w:p>
          <w:p w:rsidR="008D7CC5" w:rsidRPr="00E57CE3" w:rsidRDefault="000A79B4" w:rsidP="005A2AC1">
            <w:pPr>
              <w:pStyle w:val="a7"/>
              <w:widowControl/>
              <w:numPr>
                <w:ilvl w:val="0"/>
                <w:numId w:val="186"/>
              </w:numPr>
              <w:shd w:val="clear" w:color="auto" w:fill="FFFFFF"/>
              <w:adjustRightInd w:val="0"/>
              <w:snapToGrid w:val="0"/>
              <w:ind w:leftChars="0" w:left="0" w:firstLine="0"/>
              <w:jc w:val="both"/>
              <w:rPr>
                <w:rFonts w:ascii="Arial" w:hAnsi="Arial" w:cs="Arial"/>
                <w:color w:val="000000"/>
                <w:sz w:val="26"/>
                <w:szCs w:val="26"/>
              </w:rPr>
            </w:pPr>
            <w:r w:rsidRPr="000A79B4">
              <w:rPr>
                <w:rFonts w:ascii="Arial" w:hAnsi="Arial" w:cs="Arial"/>
                <w:color w:val="000000"/>
                <w:sz w:val="28"/>
                <w:szCs w:val="28"/>
              </w:rPr>
              <w:t>The time limit for completion of the examination of contents (including examination conducted by experts) of imported online game products developed by Macao shall be 2 months, subject to provision of full supporting documents.</w:t>
            </w:r>
            <w:r w:rsidR="00045093" w:rsidRPr="00E57CE3">
              <w:rPr>
                <w:rStyle w:val="aa"/>
                <w:rFonts w:ascii="Arial" w:hAnsi="Arial" w:cs="Arial"/>
                <w:sz w:val="26"/>
                <w:szCs w:val="26"/>
              </w:rPr>
              <w:footnoteReference w:id="45"/>
            </w:r>
          </w:p>
          <w:p w:rsidR="008D7CC5" w:rsidRPr="00E57CE3" w:rsidRDefault="008D7CC5" w:rsidP="005A2AC1">
            <w:pPr>
              <w:widowControl/>
              <w:shd w:val="clear" w:color="auto" w:fill="FFFFFF"/>
              <w:adjustRightInd w:val="0"/>
              <w:snapToGrid w:val="0"/>
              <w:jc w:val="both"/>
              <w:rPr>
                <w:rFonts w:ascii="Arial" w:hAnsi="Arial" w:cs="Arial"/>
                <w:color w:val="000000"/>
                <w:sz w:val="26"/>
                <w:szCs w:val="26"/>
              </w:rPr>
            </w:pPr>
          </w:p>
          <w:p w:rsidR="00045093" w:rsidRPr="00E57CE3" w:rsidRDefault="000A79B4" w:rsidP="005A2AC1">
            <w:pPr>
              <w:pStyle w:val="a7"/>
              <w:widowControl/>
              <w:numPr>
                <w:ilvl w:val="0"/>
                <w:numId w:val="186"/>
              </w:numPr>
              <w:shd w:val="clear" w:color="auto" w:fill="FFFFFF"/>
              <w:adjustRightInd w:val="0"/>
              <w:snapToGrid w:val="0"/>
              <w:ind w:leftChars="0" w:left="0" w:firstLine="0"/>
              <w:jc w:val="both"/>
              <w:rPr>
                <w:rFonts w:ascii="Arial" w:hAnsi="Arial" w:cs="Arial"/>
                <w:sz w:val="26"/>
                <w:szCs w:val="26"/>
              </w:rPr>
            </w:pPr>
            <w:r w:rsidRPr="000A79B4">
              <w:rPr>
                <w:rFonts w:ascii="Arial" w:eastAsia="Times New Roman" w:hAnsi="Arial" w:cs="Arial"/>
                <w:color w:val="000000"/>
                <w:kern w:val="0"/>
                <w:sz w:val="28"/>
                <w:szCs w:val="28"/>
              </w:rPr>
              <w:t>To allow Macao service suppliers to engage in the sales services of amusement game equipment</w:t>
            </w:r>
            <w:r w:rsidRPr="000A79B4">
              <w:rPr>
                <w:rFonts w:ascii="Arial" w:hAnsi="Arial" w:cs="Arial"/>
                <w:color w:val="000000"/>
                <w:kern w:val="0"/>
                <w:sz w:val="28"/>
                <w:szCs w:val="28"/>
                <w:lang w:eastAsia="zh-HK"/>
              </w:rPr>
              <w:t xml:space="preserve"> </w:t>
            </w:r>
            <w:r w:rsidRPr="000A79B4">
              <w:rPr>
                <w:rFonts w:ascii="Arial" w:eastAsia="Times New Roman" w:hAnsi="Arial" w:cs="Arial"/>
                <w:color w:val="000000"/>
                <w:kern w:val="0"/>
                <w:sz w:val="28"/>
                <w:szCs w:val="28"/>
              </w:rPr>
              <w:t>in the Mainland.</w:t>
            </w:r>
            <w:r w:rsidR="00045093" w:rsidRPr="00E57CE3">
              <w:rPr>
                <w:rStyle w:val="aa"/>
                <w:rFonts w:ascii="Arial" w:hAnsi="Arial" w:cs="Arial"/>
                <w:sz w:val="26"/>
                <w:szCs w:val="26"/>
              </w:rPr>
              <w:footnoteReference w:id="46"/>
            </w:r>
          </w:p>
          <w:p w:rsidR="00000000" w:rsidRDefault="002453D0" w:rsidP="005E13C1">
            <w:pPr>
              <w:pStyle w:val="a7"/>
              <w:rPr>
                <w:rFonts w:ascii="Arial" w:hAnsi="Arial" w:cs="Arial"/>
                <w:sz w:val="26"/>
                <w:szCs w:val="26"/>
              </w:rPr>
            </w:pPr>
          </w:p>
          <w:p w:rsidR="005C2696" w:rsidRPr="00E57CE3" w:rsidRDefault="005C2696" w:rsidP="005A2AC1">
            <w:pPr>
              <w:pStyle w:val="a7"/>
              <w:widowControl/>
              <w:numPr>
                <w:ilvl w:val="0"/>
                <w:numId w:val="186"/>
              </w:numPr>
              <w:shd w:val="clear" w:color="auto" w:fill="FFFFFF"/>
              <w:adjustRightInd w:val="0"/>
              <w:snapToGrid w:val="0"/>
              <w:ind w:leftChars="0" w:left="0" w:firstLine="0"/>
              <w:jc w:val="both"/>
              <w:rPr>
                <w:rFonts w:ascii="Arial" w:hAnsi="Arial" w:cs="Arial"/>
                <w:sz w:val="28"/>
                <w:szCs w:val="28"/>
              </w:rPr>
            </w:pPr>
            <w:r w:rsidRPr="00E57CE3">
              <w:rPr>
                <w:rFonts w:ascii="Arial" w:hAnsi="Arial" w:cs="Arial"/>
                <w:color w:val="000000"/>
                <w:sz w:val="28"/>
                <w:szCs w:val="28"/>
              </w:rPr>
              <w:t xml:space="preserve">To allow contractual service providers employed by </w:t>
            </w:r>
            <w:r w:rsidR="008717CC">
              <w:rPr>
                <w:rFonts w:ascii="Arial" w:hAnsi="Arial" w:cs="Arial"/>
                <w:color w:val="000000"/>
                <w:sz w:val="28"/>
                <w:szCs w:val="28"/>
              </w:rPr>
              <w:lastRenderedPageBreak/>
              <w:t>Macao</w:t>
            </w:r>
            <w:r w:rsidRPr="00E57CE3">
              <w:rPr>
                <w:rFonts w:ascii="Arial" w:hAnsi="Arial" w:cs="Arial"/>
                <w:color w:val="000000"/>
                <w:sz w:val="28"/>
                <w:szCs w:val="28"/>
              </w:rPr>
              <w:t xml:space="preserve"> service suppliers, in the mode of movement of natural persons, to provide services under this sector or sub-sector in the Mainland.</w:t>
            </w:r>
            <w:r w:rsidRPr="00E57CE3">
              <w:rPr>
                <w:rStyle w:val="aa"/>
                <w:rFonts w:ascii="Arial" w:hAnsi="Arial" w:cs="Arial"/>
                <w:color w:val="000000"/>
                <w:sz w:val="28"/>
                <w:szCs w:val="28"/>
              </w:rPr>
              <w:footnoteReference w:id="47"/>
            </w:r>
          </w:p>
          <w:p w:rsidR="009D6809" w:rsidRPr="00E57CE3" w:rsidRDefault="009D6809" w:rsidP="001E5AC2">
            <w:pPr>
              <w:rPr>
                <w:rFonts w:ascii="Arial" w:hAnsi="Arial" w:cs="Arial"/>
                <w:sz w:val="28"/>
                <w:szCs w:val="28"/>
                <w:lang w:eastAsia="zh-HK"/>
              </w:rPr>
            </w:pPr>
          </w:p>
        </w:tc>
      </w:tr>
    </w:tbl>
    <w:p w:rsidR="00606991" w:rsidRPr="00E57CE3" w:rsidRDefault="00606991" w:rsidP="00606991">
      <w:pPr>
        <w:rPr>
          <w:rFonts w:ascii="Arial" w:hAnsi="Arial" w:cs="Arial"/>
          <w:sz w:val="28"/>
          <w:lang w:eastAsia="zh-HK"/>
        </w:rPr>
      </w:pPr>
    </w:p>
    <w:p w:rsidR="000E1C62" w:rsidRPr="00E57CE3" w:rsidRDefault="00606991" w:rsidP="000E1C62">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tblPr>
      <w:tblGrid>
        <w:gridCol w:w="1881"/>
        <w:gridCol w:w="7158"/>
      </w:tblGrid>
      <w:tr w:rsidR="000E1C62" w:rsidRPr="00E57CE3" w:rsidTr="00B64F77">
        <w:trPr>
          <w:trHeight w:val="581"/>
        </w:trPr>
        <w:tc>
          <w:tcPr>
            <w:tcW w:w="1881" w:type="dxa"/>
            <w:vMerge w:val="restart"/>
          </w:tcPr>
          <w:p w:rsidR="000E1C62" w:rsidRPr="00E57CE3" w:rsidRDefault="000E1C62" w:rsidP="00B64F77">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0E1C62" w:rsidRPr="00E57CE3" w:rsidRDefault="000E1C62" w:rsidP="00B64F77">
            <w:pPr>
              <w:rPr>
                <w:rFonts w:ascii="Arial" w:hAnsi="Arial" w:cs="Arial"/>
                <w:lang w:eastAsia="zh-HK"/>
              </w:rPr>
            </w:pPr>
            <w:r w:rsidRPr="00E57CE3">
              <w:rPr>
                <w:rFonts w:ascii="Arial" w:hAnsi="Arial" w:cs="Arial"/>
                <w:sz w:val="28"/>
                <w:szCs w:val="28"/>
              </w:rPr>
              <w:t>1</w:t>
            </w:r>
            <w:r w:rsidRPr="00E57CE3">
              <w:rPr>
                <w:rFonts w:ascii="Arial" w:hAnsi="Arial" w:cs="Arial"/>
                <w:sz w:val="28"/>
                <w:szCs w:val="28"/>
                <w:lang w:eastAsia="zh-HK"/>
              </w:rPr>
              <w:t>0</w:t>
            </w:r>
            <w:r w:rsidRPr="00E57CE3">
              <w:rPr>
                <w:rFonts w:ascii="Arial" w:hAnsi="Arial" w:cs="Arial"/>
                <w:sz w:val="28"/>
                <w:szCs w:val="28"/>
              </w:rPr>
              <w:t xml:space="preserve">. </w:t>
            </w:r>
            <w:r w:rsidRPr="00E57CE3">
              <w:rPr>
                <w:rFonts w:ascii="Arial" w:hAnsi="Arial" w:cs="Arial"/>
                <w:sz w:val="28"/>
                <w:szCs w:val="28"/>
                <w:lang w:eastAsia="zh-HK"/>
              </w:rPr>
              <w:t>Recreational, Cultural and Sporting</w:t>
            </w:r>
            <w:r w:rsidRPr="00E57CE3">
              <w:rPr>
                <w:rFonts w:ascii="Arial" w:hAnsi="Arial" w:cs="Arial"/>
                <w:sz w:val="28"/>
                <w:szCs w:val="28"/>
              </w:rPr>
              <w:t xml:space="preserve"> services</w:t>
            </w:r>
          </w:p>
        </w:tc>
      </w:tr>
      <w:tr w:rsidR="000E1C62" w:rsidRPr="00E57CE3" w:rsidTr="00B64F77">
        <w:trPr>
          <w:trHeight w:val="561"/>
        </w:trPr>
        <w:tc>
          <w:tcPr>
            <w:tcW w:w="1881" w:type="dxa"/>
            <w:vMerge/>
          </w:tcPr>
          <w:p w:rsidR="000E1C62" w:rsidRPr="00E57CE3" w:rsidRDefault="000E1C62" w:rsidP="00B64F77">
            <w:pPr>
              <w:rPr>
                <w:rFonts w:ascii="Arial" w:hAnsi="Arial" w:cs="Arial"/>
                <w:sz w:val="28"/>
                <w:szCs w:val="28"/>
                <w:lang w:eastAsia="zh-HK"/>
              </w:rPr>
            </w:pPr>
          </w:p>
        </w:tc>
        <w:tc>
          <w:tcPr>
            <w:tcW w:w="7158" w:type="dxa"/>
          </w:tcPr>
          <w:p w:rsidR="000E1C62" w:rsidRPr="00E57CE3" w:rsidRDefault="000E1C62" w:rsidP="006A63AF">
            <w:pPr>
              <w:ind w:leftChars="162" w:left="669" w:hangingChars="100" w:hanging="280"/>
              <w:rPr>
                <w:rFonts w:ascii="Arial" w:hAnsi="Arial" w:cs="Arial"/>
                <w:lang w:eastAsia="zh-HK"/>
              </w:rPr>
            </w:pPr>
            <w:r w:rsidRPr="00E57CE3">
              <w:rPr>
                <w:rFonts w:ascii="Arial" w:hAnsi="Arial" w:cs="Arial" w:hint="eastAsia"/>
                <w:sz w:val="28"/>
                <w:szCs w:val="28"/>
                <w:lang w:eastAsia="zh-HK"/>
              </w:rPr>
              <w:t xml:space="preserve">C. </w:t>
            </w:r>
            <w:r w:rsidRPr="00E57CE3">
              <w:rPr>
                <w:rFonts w:ascii="Arial" w:hAnsi="Arial" w:cs="Arial"/>
                <w:sz w:val="28"/>
                <w:szCs w:val="28"/>
                <w:lang w:eastAsia="zh-HK"/>
              </w:rPr>
              <w:t>Library, archive, museum and other cultural services (CPC963)</w:t>
            </w:r>
          </w:p>
        </w:tc>
      </w:tr>
      <w:tr w:rsidR="000E1C62" w:rsidRPr="002414C5" w:rsidTr="00B64F77">
        <w:tc>
          <w:tcPr>
            <w:tcW w:w="1881" w:type="dxa"/>
          </w:tcPr>
          <w:p w:rsidR="000E1C62" w:rsidRPr="00E57CE3" w:rsidRDefault="000E1C62" w:rsidP="00B64F77">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967FBA" w:rsidRDefault="00967FBA" w:rsidP="005A2AC1">
            <w:pPr>
              <w:pStyle w:val="a7"/>
              <w:numPr>
                <w:ilvl w:val="0"/>
                <w:numId w:val="138"/>
              </w:numPr>
              <w:adjustRightInd w:val="0"/>
              <w:snapToGrid w:val="0"/>
              <w:ind w:leftChars="0" w:left="0" w:firstLine="0"/>
              <w:jc w:val="both"/>
              <w:rPr>
                <w:rFonts w:ascii="Arial" w:hAnsi="Arial" w:cs="Arial"/>
                <w:color w:val="000000"/>
                <w:sz w:val="28"/>
                <w:szCs w:val="28"/>
              </w:rPr>
            </w:pPr>
            <w:r w:rsidRPr="00E57CE3">
              <w:rPr>
                <w:rFonts w:ascii="Arial" w:hAnsi="Arial" w:cs="Arial"/>
                <w:color w:val="000000"/>
                <w:sz w:val="28"/>
                <w:szCs w:val="28"/>
              </w:rPr>
              <w:t xml:space="preserve">To further develop closer cooperation between the library sectors in the Mainland and </w:t>
            </w:r>
            <w:r w:rsidR="008717CC">
              <w:rPr>
                <w:rFonts w:ascii="Arial" w:hAnsi="Arial" w:cs="Arial"/>
                <w:color w:val="000000"/>
                <w:sz w:val="28"/>
                <w:szCs w:val="28"/>
              </w:rPr>
              <w:t>Macao</w:t>
            </w:r>
            <w:r w:rsidRPr="00E57CE3">
              <w:rPr>
                <w:rFonts w:ascii="Arial" w:hAnsi="Arial" w:cs="Arial"/>
                <w:color w:val="000000"/>
                <w:sz w:val="28"/>
                <w:szCs w:val="28"/>
              </w:rPr>
              <w:t>, and to explore potential cooperation in the provision of library services.</w:t>
            </w:r>
            <w:r w:rsidRPr="00E57CE3">
              <w:rPr>
                <w:rStyle w:val="aa"/>
                <w:rFonts w:ascii="Arial" w:hAnsi="Arial" w:cs="Arial"/>
                <w:color w:val="000000"/>
                <w:sz w:val="28"/>
                <w:szCs w:val="28"/>
              </w:rPr>
              <w:footnoteReference w:id="48"/>
            </w:r>
          </w:p>
          <w:p w:rsidR="00725341" w:rsidRPr="00E57CE3" w:rsidRDefault="00725341" w:rsidP="005A2AC1">
            <w:pPr>
              <w:pStyle w:val="a7"/>
              <w:adjustRightInd w:val="0"/>
              <w:snapToGrid w:val="0"/>
              <w:ind w:leftChars="0" w:left="0"/>
              <w:jc w:val="both"/>
              <w:rPr>
                <w:rFonts w:ascii="Arial" w:hAnsi="Arial" w:cs="Arial"/>
                <w:color w:val="000000"/>
                <w:sz w:val="28"/>
                <w:szCs w:val="28"/>
              </w:rPr>
            </w:pPr>
          </w:p>
          <w:p w:rsidR="00967FBA" w:rsidRDefault="00967FBA" w:rsidP="005A2AC1">
            <w:pPr>
              <w:pStyle w:val="a7"/>
              <w:numPr>
                <w:ilvl w:val="0"/>
                <w:numId w:val="138"/>
              </w:numPr>
              <w:adjustRightInd w:val="0"/>
              <w:snapToGrid w:val="0"/>
              <w:ind w:leftChars="0" w:left="0" w:firstLine="0"/>
              <w:jc w:val="both"/>
              <w:rPr>
                <w:rFonts w:ascii="Arial" w:hAnsi="Arial" w:cs="Arial"/>
                <w:color w:val="000000"/>
                <w:sz w:val="28"/>
                <w:szCs w:val="28"/>
              </w:rPr>
            </w:pPr>
            <w:r w:rsidRPr="00E57CE3">
              <w:rPr>
                <w:rFonts w:ascii="Arial" w:hAnsi="Arial" w:cs="Arial"/>
                <w:color w:val="000000"/>
                <w:sz w:val="28"/>
                <w:szCs w:val="28"/>
              </w:rPr>
              <w:t xml:space="preserve">To allow </w:t>
            </w:r>
            <w:r w:rsidR="008717CC">
              <w:rPr>
                <w:rFonts w:ascii="Arial" w:hAnsi="Arial" w:cs="Arial"/>
                <w:color w:val="000000"/>
                <w:sz w:val="28"/>
                <w:szCs w:val="28"/>
              </w:rPr>
              <w:t>Macao</w:t>
            </w:r>
            <w:r w:rsidRPr="00E57CE3">
              <w:rPr>
                <w:rFonts w:ascii="Arial" w:hAnsi="Arial" w:cs="Arial"/>
                <w:color w:val="000000"/>
                <w:sz w:val="28"/>
                <w:szCs w:val="28"/>
              </w:rPr>
              <w:t xml:space="preserve"> service suppliers to provide, in the form of wholly-owned operations, professional services for libraries in the Mainland.</w:t>
            </w:r>
            <w:r w:rsidRPr="00E57CE3">
              <w:rPr>
                <w:rStyle w:val="aa"/>
                <w:rFonts w:ascii="Arial" w:hAnsi="Arial" w:cs="Arial"/>
                <w:color w:val="000000"/>
                <w:sz w:val="28"/>
                <w:szCs w:val="28"/>
              </w:rPr>
              <w:footnoteReference w:id="49"/>
            </w:r>
          </w:p>
          <w:p w:rsidR="00725341" w:rsidRPr="00E57CE3" w:rsidRDefault="00725341" w:rsidP="005A2AC1">
            <w:pPr>
              <w:pStyle w:val="a7"/>
              <w:adjustRightInd w:val="0"/>
              <w:snapToGrid w:val="0"/>
              <w:ind w:leftChars="0" w:left="0"/>
              <w:jc w:val="both"/>
              <w:rPr>
                <w:rFonts w:ascii="Arial" w:hAnsi="Arial" w:cs="Arial"/>
                <w:color w:val="000000"/>
                <w:sz w:val="28"/>
                <w:szCs w:val="28"/>
              </w:rPr>
            </w:pPr>
          </w:p>
          <w:p w:rsidR="000E1C62" w:rsidRPr="00E57CE3" w:rsidRDefault="00967FBA" w:rsidP="005A2AC1">
            <w:pPr>
              <w:pStyle w:val="a7"/>
              <w:numPr>
                <w:ilvl w:val="0"/>
                <w:numId w:val="138"/>
              </w:numPr>
              <w:adjustRightInd w:val="0"/>
              <w:snapToGrid w:val="0"/>
              <w:ind w:leftChars="0" w:left="0" w:firstLine="0"/>
              <w:jc w:val="both"/>
              <w:rPr>
                <w:rFonts w:ascii="Arial" w:hAnsi="Arial" w:cs="Arial"/>
                <w:color w:val="000000"/>
                <w:sz w:val="28"/>
                <w:szCs w:val="28"/>
              </w:rPr>
            </w:pPr>
            <w:r w:rsidRPr="00E57CE3">
              <w:rPr>
                <w:rFonts w:ascii="Arial" w:hAnsi="Arial" w:cs="Arial"/>
                <w:color w:val="000000"/>
                <w:sz w:val="28"/>
                <w:szCs w:val="28"/>
              </w:rPr>
              <w:t xml:space="preserve">To allow </w:t>
            </w:r>
            <w:r w:rsidR="008717CC">
              <w:rPr>
                <w:rFonts w:ascii="Arial" w:hAnsi="Arial" w:cs="Arial"/>
                <w:color w:val="000000"/>
                <w:sz w:val="28"/>
                <w:szCs w:val="28"/>
              </w:rPr>
              <w:t>Macao</w:t>
            </w:r>
            <w:r w:rsidRPr="00E57CE3">
              <w:rPr>
                <w:rFonts w:ascii="Arial" w:hAnsi="Arial" w:cs="Arial"/>
                <w:color w:val="000000"/>
                <w:sz w:val="28"/>
                <w:szCs w:val="28"/>
              </w:rPr>
              <w:t xml:space="preserve"> service suppliers to provide, in the form of wholly-owned operations, professional services for museum</w:t>
            </w:r>
            <w:r w:rsidRPr="00E57CE3">
              <w:rPr>
                <w:rFonts w:ascii="Arial" w:hAnsi="Arial" w:cs="Arial" w:hint="eastAsia"/>
                <w:color w:val="000000"/>
                <w:sz w:val="28"/>
                <w:szCs w:val="28"/>
              </w:rPr>
              <w:t>s</w:t>
            </w:r>
            <w:r w:rsidRPr="00E57CE3">
              <w:rPr>
                <w:rFonts w:ascii="Arial" w:hAnsi="Arial" w:cs="Arial"/>
                <w:color w:val="000000"/>
                <w:sz w:val="28"/>
                <w:szCs w:val="28"/>
              </w:rPr>
              <w:t xml:space="preserve"> in the Mainland.</w:t>
            </w:r>
            <w:r w:rsidRPr="00E57CE3">
              <w:rPr>
                <w:rStyle w:val="aa"/>
                <w:rFonts w:ascii="Arial" w:hAnsi="Arial" w:cs="Arial"/>
                <w:color w:val="000000"/>
                <w:sz w:val="28"/>
                <w:szCs w:val="28"/>
              </w:rPr>
              <w:footnoteReference w:id="50"/>
            </w:r>
          </w:p>
          <w:p w:rsidR="000E1C62" w:rsidRPr="002414C5" w:rsidRDefault="000E1C62" w:rsidP="00B64F77">
            <w:pPr>
              <w:rPr>
                <w:rFonts w:ascii="Arial" w:hAnsi="Arial" w:cs="Arial"/>
                <w:sz w:val="28"/>
                <w:szCs w:val="28"/>
                <w:lang w:eastAsia="zh-HK"/>
              </w:rPr>
            </w:pPr>
          </w:p>
        </w:tc>
      </w:tr>
    </w:tbl>
    <w:p w:rsidR="008D507A" w:rsidRPr="0077772B" w:rsidRDefault="008D507A" w:rsidP="00C035AD">
      <w:pPr>
        <w:widowControl/>
        <w:rPr>
          <w:rFonts w:ascii="Arial" w:hAnsi="Arial" w:cs="Arial"/>
          <w:sz w:val="28"/>
          <w:lang w:eastAsia="zh-HK"/>
        </w:rPr>
      </w:pPr>
    </w:p>
    <w:sectPr w:rsidR="008D507A" w:rsidRPr="0077772B" w:rsidSect="00073523">
      <w:headerReference w:type="default" r:id="rId8"/>
      <w:footerReference w:type="default" r:id="rId9"/>
      <w:footerReference w:type="first" r:id="rId10"/>
      <w:footnotePr>
        <w:numStart w:val="163"/>
      </w:footnotePr>
      <w:pgSz w:w="11906" w:h="16838"/>
      <w:pgMar w:top="1440" w:right="1633" w:bottom="1440" w:left="1843" w:header="851" w:footer="1701" w:gutter="0"/>
      <w:pgNumType w:start="20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3D0" w:rsidRDefault="002453D0" w:rsidP="00147D55">
      <w:r>
        <w:separator/>
      </w:r>
    </w:p>
  </w:endnote>
  <w:endnote w:type="continuationSeparator" w:id="0">
    <w:p w:rsidR="002453D0" w:rsidRDefault="002453D0" w:rsidP="00147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FangSong">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KaiTi_GB2312">
    <w:altName w:val="Arial Unicode MS"/>
    <w:charset w:val="86"/>
    <w:family w:val="modern"/>
    <w:pitch w:val="fixed"/>
    <w:sig w:usb0="00000000"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189"/>
      <w:docPartObj>
        <w:docPartGallery w:val="Page Numbers (Bottom of Page)"/>
        <w:docPartUnique/>
      </w:docPartObj>
    </w:sdtPr>
    <w:sdtContent>
      <w:p w:rsidR="008E1F65" w:rsidRDefault="000A79B4">
        <w:pPr>
          <w:pStyle w:val="a5"/>
          <w:jc w:val="center"/>
        </w:pPr>
        <w:fldSimple w:instr="PAGE   \* MERGEFORMAT">
          <w:r w:rsidR="005E13C1" w:rsidRPr="005E13C1">
            <w:rPr>
              <w:noProof/>
              <w:lang w:val="zh-TW"/>
            </w:rPr>
            <w:t>213</w:t>
          </w:r>
        </w:fldSimple>
      </w:p>
    </w:sdtContent>
  </w:sdt>
  <w:p w:rsidR="008E1F65" w:rsidRDefault="008E1F6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65" w:rsidRDefault="008E1F65" w:rsidP="000B5D3A">
    <w:pPr>
      <w:pStyle w:val="a5"/>
      <w:jc w:val="center"/>
      <w:rPr>
        <w:lang w:eastAsia="zh-H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3D0" w:rsidRDefault="002453D0" w:rsidP="00147D55">
      <w:r>
        <w:separator/>
      </w:r>
    </w:p>
  </w:footnote>
  <w:footnote w:type="continuationSeparator" w:id="0">
    <w:p w:rsidR="002453D0" w:rsidRDefault="002453D0" w:rsidP="00147D55">
      <w:r>
        <w:continuationSeparator/>
      </w:r>
    </w:p>
  </w:footnote>
  <w:footnote w:id="1">
    <w:p w:rsidR="008E1F65" w:rsidRPr="00F6324E" w:rsidRDefault="008E1F65" w:rsidP="0025711B">
      <w:pPr>
        <w:pStyle w:val="a8"/>
        <w:spacing w:after="120"/>
        <w:ind w:leftChars="1" w:left="284" w:hangingChars="141" w:hanging="282"/>
        <w:jc w:val="both"/>
        <w:rPr>
          <w:rFonts w:ascii="Arial" w:hAnsi="Arial" w:cs="Arial"/>
          <w:lang w:eastAsia="zh-HK"/>
        </w:rPr>
      </w:pPr>
      <w:r w:rsidRPr="00F6324E">
        <w:rPr>
          <w:rStyle w:val="aa"/>
          <w:rFonts w:ascii="Arial" w:hAnsi="Arial" w:cs="Arial"/>
        </w:rPr>
        <w:footnoteRef/>
      </w:r>
      <w:r w:rsidRPr="00F6324E">
        <w:rPr>
          <w:rFonts w:ascii="Arial" w:hAnsi="Arial" w:cs="Arial"/>
          <w:lang w:eastAsia="zh-HK"/>
        </w:rPr>
        <w:t xml:space="preserve"> With respect to the modes of commercial presence and cross-border services of cultural services sector (sub-sector)</w:t>
      </w:r>
      <w:r w:rsidRPr="00F6324E">
        <w:rPr>
          <w:rFonts w:ascii="Arial" w:hAnsi="Arial" w:cs="Arial"/>
        </w:rPr>
        <w:t xml:space="preserve">, the </w:t>
      </w:r>
      <w:r w:rsidR="00CD71B8">
        <w:rPr>
          <w:rFonts w:ascii="Arial" w:hAnsi="Arial" w:cs="Arial"/>
          <w:lang w:eastAsia="zh-HK"/>
        </w:rPr>
        <w:t xml:space="preserve">liberalization </w:t>
      </w:r>
      <w:r w:rsidRPr="00F6324E">
        <w:rPr>
          <w:rFonts w:ascii="Arial" w:hAnsi="Arial" w:cs="Arial"/>
        </w:rPr>
        <w:t>commitment</w:t>
      </w:r>
      <w:r w:rsidRPr="00F6324E">
        <w:rPr>
          <w:rFonts w:ascii="Arial" w:hAnsi="Arial" w:cs="Arial"/>
          <w:lang w:eastAsia="zh-HK"/>
        </w:rPr>
        <w:t>s</w:t>
      </w:r>
      <w:r w:rsidRPr="00F6324E">
        <w:rPr>
          <w:rFonts w:ascii="Arial" w:hAnsi="Arial" w:cs="Arial"/>
        </w:rPr>
        <w:t xml:space="preserve"> by the Mainland to </w:t>
      </w:r>
      <w:r>
        <w:rPr>
          <w:rFonts w:ascii="Arial" w:hAnsi="Arial" w:cs="Arial"/>
        </w:rPr>
        <w:t>Macao</w:t>
      </w:r>
      <w:r w:rsidRPr="00F6324E">
        <w:rPr>
          <w:rFonts w:ascii="Arial" w:hAnsi="Arial" w:cs="Arial"/>
        </w:rPr>
        <w:t xml:space="preserve"> service supplier</w:t>
      </w:r>
      <w:r w:rsidRPr="00F04AAA">
        <w:rPr>
          <w:rFonts w:ascii="Arial" w:hAnsi="Arial" w:cs="Arial"/>
        </w:rPr>
        <w:t xml:space="preserve">s shall maintain the use of Positive List to </w:t>
      </w:r>
      <w:r w:rsidRPr="00F04AAA">
        <w:rPr>
          <w:rFonts w:ascii="Arial" w:hAnsi="Arial" w:cs="Arial"/>
          <w:lang w:eastAsia="zh-HK"/>
        </w:rPr>
        <w:t>set out</w:t>
      </w:r>
      <w:r w:rsidRPr="00F04AAA">
        <w:rPr>
          <w:rFonts w:ascii="Arial" w:hAnsi="Arial" w:cs="Arial"/>
        </w:rPr>
        <w:t xml:space="preserve"> the </w:t>
      </w:r>
      <w:r w:rsidR="00CD71B8">
        <w:rPr>
          <w:rFonts w:ascii="Arial" w:hAnsi="Arial" w:cs="Arial"/>
        </w:rPr>
        <w:t xml:space="preserve">liberalization </w:t>
      </w:r>
      <w:r w:rsidRPr="00F04AAA">
        <w:rPr>
          <w:rFonts w:ascii="Arial" w:hAnsi="Arial" w:cs="Arial"/>
        </w:rPr>
        <w:t xml:space="preserve">measures.  </w:t>
      </w:r>
      <w:r w:rsidRPr="00F04AAA">
        <w:rPr>
          <w:rFonts w:ascii="Arial" w:hAnsi="Arial" w:cs="Arial"/>
          <w:lang w:eastAsia="zh-HK"/>
        </w:rPr>
        <w:t xml:space="preserve">Table 4 of Annex 1 of this Agreement covers all </w:t>
      </w:r>
      <w:r w:rsidR="00CD71B8">
        <w:rPr>
          <w:rFonts w:ascii="Arial" w:hAnsi="Arial" w:cs="Arial"/>
          <w:lang w:eastAsia="zh-HK"/>
        </w:rPr>
        <w:t xml:space="preserve">liberalization </w:t>
      </w:r>
      <w:r w:rsidRPr="00F04AAA">
        <w:rPr>
          <w:rFonts w:ascii="Arial" w:hAnsi="Arial" w:cs="Arial"/>
          <w:lang w:eastAsia="zh-HK"/>
        </w:rPr>
        <w:t>measures under the cultural services sector (sub-sector) in CEPA and its Supplements, and the Guangdong Agreement.</w:t>
      </w:r>
    </w:p>
    <w:p w:rsidR="008E1F65" w:rsidRPr="00CF1D04" w:rsidRDefault="008E1F65" w:rsidP="0025711B">
      <w:pPr>
        <w:pStyle w:val="a8"/>
        <w:spacing w:after="120"/>
        <w:ind w:leftChars="118" w:left="283"/>
        <w:jc w:val="both"/>
        <w:rPr>
          <w:rFonts w:ascii="Arial" w:hAnsi="Arial" w:cs="Arial"/>
          <w:lang w:eastAsia="zh-HK"/>
        </w:rPr>
      </w:pPr>
      <w:r w:rsidRPr="00F6324E">
        <w:rPr>
          <w:rFonts w:ascii="Arial" w:hAnsi="Arial" w:cs="Arial"/>
        </w:rPr>
        <w:t xml:space="preserve">In this Agreement and its </w:t>
      </w:r>
      <w:r w:rsidRPr="00F6324E">
        <w:rPr>
          <w:rFonts w:ascii="Arial" w:hAnsi="Arial" w:cs="Arial"/>
          <w:lang w:eastAsia="zh-HK"/>
        </w:rPr>
        <w:t>Annexes</w:t>
      </w:r>
      <w:r w:rsidRPr="00F6324E">
        <w:rPr>
          <w:rFonts w:ascii="Arial" w:hAnsi="Arial" w:cs="Arial"/>
        </w:rPr>
        <w:t>, the cultural sector in</w:t>
      </w:r>
      <w:r w:rsidRPr="00F6324E">
        <w:rPr>
          <w:rFonts w:ascii="Arial" w:hAnsi="Arial" w:cs="Arial"/>
          <w:lang w:eastAsia="zh-HK"/>
        </w:rPr>
        <w:t>cludes</w:t>
      </w:r>
      <w:r w:rsidRPr="00F6324E">
        <w:rPr>
          <w:rFonts w:ascii="Arial" w:hAnsi="Arial" w:cs="Arial"/>
        </w:rPr>
        <w:t xml:space="preserve"> service trade sectors (</w:t>
      </w:r>
      <w:r w:rsidRPr="00F6324E">
        <w:rPr>
          <w:rFonts w:ascii="Arial" w:hAnsi="Arial" w:cs="Arial"/>
          <w:lang w:eastAsia="zh-HK"/>
        </w:rPr>
        <w:t xml:space="preserve">and </w:t>
      </w:r>
      <w:r w:rsidRPr="00F6324E">
        <w:rPr>
          <w:rFonts w:ascii="Arial" w:hAnsi="Arial" w:cs="Arial"/>
        </w:rPr>
        <w:t xml:space="preserve">sub-sectors) of research and </w:t>
      </w:r>
      <w:r w:rsidRPr="00F6324E">
        <w:rPr>
          <w:rFonts w:ascii="Arial" w:hAnsi="Arial" w:cs="Arial"/>
          <w:lang w:eastAsia="zh-HK"/>
        </w:rPr>
        <w:t xml:space="preserve">experimental </w:t>
      </w:r>
      <w:r w:rsidRPr="00F6324E">
        <w:rPr>
          <w:rFonts w:ascii="Arial" w:hAnsi="Arial" w:cs="Arial"/>
        </w:rPr>
        <w:t>development services on social science</w:t>
      </w:r>
      <w:r w:rsidRPr="00F6324E">
        <w:rPr>
          <w:rFonts w:ascii="Arial" w:hAnsi="Arial" w:cs="Arial"/>
          <w:lang w:eastAsia="zh-HK"/>
        </w:rPr>
        <w:t>s</w:t>
      </w:r>
      <w:r w:rsidRPr="00F6324E">
        <w:rPr>
          <w:rFonts w:ascii="Arial" w:hAnsi="Arial" w:cs="Arial"/>
        </w:rPr>
        <w:t xml:space="preserve"> and humanities (CPC852)</w:t>
      </w:r>
      <w:r w:rsidRPr="00F6324E">
        <w:rPr>
          <w:rFonts w:ascii="Arial" w:hAnsi="Arial" w:cs="Arial"/>
          <w:lang w:eastAsia="zh-HK"/>
        </w:rPr>
        <w:t>,</w:t>
      </w:r>
      <w:r w:rsidRPr="00F6324E">
        <w:rPr>
          <w:rFonts w:ascii="Arial" w:hAnsi="Arial" w:cs="Arial"/>
        </w:rPr>
        <w:t xml:space="preserve"> </w:t>
      </w:r>
      <w:r w:rsidRPr="00F6324E">
        <w:rPr>
          <w:rFonts w:ascii="Arial" w:hAnsi="Arial" w:cs="Arial"/>
          <w:lang w:eastAsia="zh-HK"/>
        </w:rPr>
        <w:t>p</w:t>
      </w:r>
      <w:r w:rsidRPr="00F6324E">
        <w:rPr>
          <w:rFonts w:ascii="Arial" w:hAnsi="Arial" w:cs="Arial"/>
        </w:rPr>
        <w:t xml:space="preserve">rinting and publishing services (CPC88442), </w:t>
      </w:r>
      <w:r w:rsidRPr="00F6324E">
        <w:rPr>
          <w:rFonts w:ascii="Arial" w:hAnsi="Arial" w:cs="Arial"/>
          <w:lang w:eastAsia="zh-HK"/>
        </w:rPr>
        <w:t xml:space="preserve">read-only optical disc duplication services under </w:t>
      </w:r>
      <w:r w:rsidRPr="00F6324E">
        <w:rPr>
          <w:rFonts w:ascii="Arial" w:hAnsi="Arial" w:cs="Arial"/>
        </w:rPr>
        <w:t xml:space="preserve">other </w:t>
      </w:r>
      <w:r w:rsidRPr="00F6324E">
        <w:rPr>
          <w:rFonts w:ascii="Arial" w:hAnsi="Arial" w:cs="Arial"/>
          <w:lang w:eastAsia="zh-HK"/>
        </w:rPr>
        <w:t>business</w:t>
      </w:r>
      <w:r w:rsidRPr="00F6324E">
        <w:rPr>
          <w:rFonts w:ascii="Arial" w:hAnsi="Arial" w:cs="Arial"/>
        </w:rPr>
        <w:t xml:space="preserve"> services (CPC8790), motion picture and video tape production and distribution services (CPC9611), motion picture projection service (CPC9612), radio and television services (CPC9613), radio and television </w:t>
      </w:r>
      <w:r w:rsidRPr="00F6324E">
        <w:rPr>
          <w:rFonts w:ascii="Arial" w:hAnsi="Arial" w:cs="Arial"/>
          <w:lang w:eastAsia="zh-HK"/>
        </w:rPr>
        <w:t xml:space="preserve">broadcast </w:t>
      </w:r>
      <w:r w:rsidRPr="00F6324E">
        <w:rPr>
          <w:rFonts w:ascii="Arial" w:hAnsi="Arial" w:cs="Arial"/>
        </w:rPr>
        <w:t xml:space="preserve">transmission services (CPC7524), sound recording services, other audiovisual services, </w:t>
      </w:r>
      <w:r w:rsidRPr="00CF1D04">
        <w:rPr>
          <w:rFonts w:ascii="Arial" w:hAnsi="Arial" w:cs="Arial"/>
          <w:lang w:eastAsia="zh-HK"/>
        </w:rPr>
        <w:t xml:space="preserve">wholesale </w:t>
      </w:r>
      <w:r w:rsidRPr="00CF1D04">
        <w:rPr>
          <w:rFonts w:ascii="Arial" w:hAnsi="Arial" w:cs="Arial" w:hint="eastAsia"/>
          <w:lang w:eastAsia="zh-HK"/>
        </w:rPr>
        <w:t>trade</w:t>
      </w:r>
      <w:r w:rsidRPr="00CF1D04">
        <w:rPr>
          <w:rFonts w:ascii="Arial" w:hAnsi="Arial" w:cs="Arial"/>
          <w:lang w:eastAsia="zh-HK"/>
        </w:rPr>
        <w:t xml:space="preserve"> services of books, newspapers, magazines</w:t>
      </w:r>
      <w:r w:rsidRPr="00CF1D04">
        <w:rPr>
          <w:rFonts w:ascii="Arial" w:hAnsi="Arial" w:cs="Arial" w:hint="eastAsia"/>
          <w:lang w:eastAsia="zh-HK"/>
        </w:rPr>
        <w:t xml:space="preserve"> and </w:t>
      </w:r>
      <w:r w:rsidRPr="00CF1D04">
        <w:rPr>
          <w:rFonts w:ascii="Arial" w:hAnsi="Arial" w:cs="Arial"/>
          <w:lang w:eastAsia="zh-HK"/>
        </w:rPr>
        <w:t>cultural relics</w:t>
      </w:r>
      <w:r w:rsidRPr="00CF1D04">
        <w:rPr>
          <w:rFonts w:ascii="Arial" w:hAnsi="Arial" w:cs="Arial" w:hint="eastAsia"/>
          <w:lang w:eastAsia="zh-HK"/>
        </w:rPr>
        <w:t xml:space="preserve"> (CPC622),</w:t>
      </w:r>
      <w:r w:rsidRPr="00CF1D04">
        <w:rPr>
          <w:rFonts w:ascii="Arial" w:hAnsi="Arial" w:cs="Arial"/>
          <w:lang w:eastAsia="zh-HK"/>
        </w:rPr>
        <w:t xml:space="preserve"> retail</w:t>
      </w:r>
      <w:r w:rsidRPr="00CF1D04">
        <w:rPr>
          <w:rFonts w:ascii="Arial" w:hAnsi="Arial" w:cs="Arial" w:hint="eastAsia"/>
          <w:lang w:eastAsia="zh-HK"/>
        </w:rPr>
        <w:t>ing</w:t>
      </w:r>
      <w:r w:rsidRPr="00CF1D04">
        <w:rPr>
          <w:rFonts w:ascii="Arial" w:hAnsi="Arial" w:cs="Arial"/>
          <w:lang w:eastAsia="zh-HK"/>
        </w:rPr>
        <w:t xml:space="preserve"> services of books, newspapers, magazines</w:t>
      </w:r>
      <w:r w:rsidRPr="00CF1D04">
        <w:rPr>
          <w:rFonts w:ascii="Arial" w:hAnsi="Arial" w:cs="Arial" w:hint="eastAsia"/>
          <w:lang w:eastAsia="zh-HK"/>
        </w:rPr>
        <w:t xml:space="preserve"> and </w:t>
      </w:r>
      <w:r w:rsidRPr="00CF1D04">
        <w:rPr>
          <w:rFonts w:ascii="Arial" w:hAnsi="Arial" w:cs="Arial"/>
          <w:lang w:eastAsia="zh-HK"/>
        </w:rPr>
        <w:t>cultural relics</w:t>
      </w:r>
      <w:r w:rsidRPr="00CF1D04">
        <w:rPr>
          <w:rFonts w:ascii="Arial" w:hAnsi="Arial" w:cs="Arial" w:hint="eastAsia"/>
          <w:lang w:eastAsia="zh-HK"/>
        </w:rPr>
        <w:t xml:space="preserve"> (CPC631</w:t>
      </w:r>
      <w:r>
        <w:rPr>
          <w:rFonts w:ascii="Arial" w:hAnsi="Arial" w:cs="Arial" w:hint="eastAsia"/>
          <w:lang w:eastAsia="zh-HK"/>
        </w:rPr>
        <w:t>,</w:t>
      </w:r>
      <w:r w:rsidRPr="00CF1D04">
        <w:rPr>
          <w:rFonts w:ascii="Arial" w:hAnsi="Arial" w:cs="Arial" w:hint="eastAsia"/>
          <w:lang w:eastAsia="zh-HK"/>
        </w:rPr>
        <w:t>632</w:t>
      </w:r>
      <w:r>
        <w:rPr>
          <w:rFonts w:ascii="Arial" w:hAnsi="Arial" w:cs="Arial" w:hint="eastAsia"/>
          <w:lang w:eastAsia="zh-HK"/>
        </w:rPr>
        <w:t>,</w:t>
      </w:r>
      <w:r w:rsidRPr="00CF1D04">
        <w:rPr>
          <w:rFonts w:ascii="Arial" w:hAnsi="Arial" w:cs="Arial" w:hint="eastAsia"/>
          <w:lang w:eastAsia="zh-HK"/>
        </w:rPr>
        <w:t>6111</w:t>
      </w:r>
      <w:r>
        <w:rPr>
          <w:rFonts w:ascii="Arial" w:hAnsi="Arial" w:cs="Arial" w:hint="eastAsia"/>
          <w:lang w:eastAsia="zh-HK"/>
        </w:rPr>
        <w:t>,</w:t>
      </w:r>
      <w:r w:rsidRPr="00CF1D04">
        <w:rPr>
          <w:rFonts w:ascii="Arial" w:hAnsi="Arial" w:cs="Arial" w:hint="eastAsia"/>
          <w:lang w:eastAsia="zh-HK"/>
        </w:rPr>
        <w:t>6113</w:t>
      </w:r>
      <w:r>
        <w:rPr>
          <w:rFonts w:ascii="Arial" w:hAnsi="Arial" w:cs="Arial" w:hint="eastAsia"/>
          <w:lang w:eastAsia="zh-HK"/>
        </w:rPr>
        <w:t>,</w:t>
      </w:r>
      <w:r w:rsidRPr="00CF1D04">
        <w:rPr>
          <w:rFonts w:ascii="Arial" w:hAnsi="Arial" w:cs="Arial" w:hint="eastAsia"/>
          <w:lang w:eastAsia="zh-HK"/>
        </w:rPr>
        <w:t xml:space="preserve">6121), </w:t>
      </w:r>
      <w:r w:rsidRPr="00CF1D04">
        <w:rPr>
          <w:rFonts w:ascii="Arial" w:hAnsi="Arial" w:cs="Arial"/>
          <w:lang w:eastAsia="zh-HK"/>
        </w:rPr>
        <w:t xml:space="preserve">cultural relic auctioning services under other distribution services, </w:t>
      </w:r>
      <w:r w:rsidRPr="00CF1D04">
        <w:rPr>
          <w:rFonts w:ascii="Arial" w:hAnsi="Arial" w:cs="Arial"/>
        </w:rPr>
        <w:t>entertainment services (CPC9619), news agency services (CPC962), librar</w:t>
      </w:r>
      <w:r w:rsidRPr="00CF1D04">
        <w:rPr>
          <w:rFonts w:ascii="Arial" w:hAnsi="Arial" w:cs="Arial"/>
          <w:lang w:eastAsia="zh-HK"/>
        </w:rPr>
        <w:t>y</w:t>
      </w:r>
      <w:r w:rsidRPr="00CF1D04">
        <w:rPr>
          <w:rFonts w:ascii="Arial" w:hAnsi="Arial" w:cs="Arial"/>
        </w:rPr>
        <w:t>, archive, museum and other cultural services (CPC963), etc.</w:t>
      </w:r>
      <w:r w:rsidRPr="00CF1D04">
        <w:rPr>
          <w:rFonts w:ascii="Arial" w:hAnsi="Arial" w:cs="Arial"/>
          <w:lang w:eastAsia="zh-HK"/>
        </w:rPr>
        <w:t>, (including cultural information services of news, publishing, audio-visual programmes, sound and images, games etc.</w:t>
      </w:r>
      <w:r w:rsidRPr="00CF1D04">
        <w:rPr>
          <w:rFonts w:ascii="Arial" w:hAnsi="Arial" w:cs="Arial"/>
        </w:rPr>
        <w:t xml:space="preserve"> </w:t>
      </w:r>
      <w:r w:rsidRPr="00CF1D04">
        <w:rPr>
          <w:rFonts w:ascii="Arial" w:hAnsi="Arial" w:cs="Arial"/>
          <w:lang w:eastAsia="zh-HK"/>
        </w:rPr>
        <w:t>provided through the internet, and cultural relic services).</w:t>
      </w:r>
    </w:p>
    <w:p w:rsidR="008E1F65" w:rsidRPr="00CF1D04" w:rsidRDefault="008E1F65" w:rsidP="00BF3D22">
      <w:pPr>
        <w:pStyle w:val="a8"/>
        <w:spacing w:after="120"/>
        <w:ind w:left="1"/>
        <w:jc w:val="both"/>
        <w:rPr>
          <w:lang w:eastAsia="zh-HK"/>
        </w:rPr>
      </w:pPr>
    </w:p>
  </w:footnote>
  <w:footnote w:id="2">
    <w:p w:rsidR="008E1F65" w:rsidRPr="00820E07" w:rsidRDefault="000A79B4" w:rsidP="005E13C1">
      <w:pPr>
        <w:pStyle w:val="a8"/>
        <w:tabs>
          <w:tab w:val="left" w:pos="284"/>
        </w:tabs>
        <w:ind w:left="284" w:hangingChars="142" w:hanging="284"/>
        <w:jc w:val="both"/>
        <w:rPr>
          <w:rFonts w:ascii="Arial" w:hAnsi="Arial" w:cs="Arial"/>
        </w:rPr>
      </w:pPr>
      <w:r w:rsidRPr="000A79B4">
        <w:rPr>
          <w:rStyle w:val="aa"/>
          <w:rFonts w:ascii="Arial" w:hAnsi="Arial" w:cs="Arial"/>
        </w:rPr>
        <w:footnoteRef/>
      </w:r>
      <w:r w:rsidR="008E1F65" w:rsidRPr="00CF1D04">
        <w:rPr>
          <w:rFonts w:ascii="新細明體" w:hAnsi="新細明體" w:hint="eastAsia"/>
          <w:lang w:eastAsia="zh-HK"/>
        </w:rPr>
        <w:t xml:space="preserve"> </w:t>
      </w:r>
      <w:r w:rsidR="008E1F65" w:rsidRPr="00CF1D04">
        <w:rPr>
          <w:rFonts w:ascii="Arial" w:hAnsi="Arial" w:cs="Arial"/>
          <w:lang w:eastAsia="zh-HK"/>
        </w:rPr>
        <w:t xml:space="preserve">Covering the </w:t>
      </w:r>
      <w:r w:rsidR="00CD71B8">
        <w:rPr>
          <w:rFonts w:ascii="Arial" w:hAnsi="Arial" w:cs="Arial"/>
          <w:lang w:eastAsia="zh-HK"/>
        </w:rPr>
        <w:t xml:space="preserve">liberalization </w:t>
      </w:r>
      <w:r w:rsidR="008E1F65" w:rsidRPr="00CF1D04">
        <w:rPr>
          <w:rFonts w:ascii="Arial" w:hAnsi="Arial" w:cs="Arial"/>
          <w:lang w:eastAsia="zh-HK"/>
        </w:rPr>
        <w:t>measures provided in CEPA Supplement IV, Supplem</w:t>
      </w:r>
      <w:r w:rsidR="008E1F65" w:rsidRPr="00820E07">
        <w:rPr>
          <w:rFonts w:ascii="Arial" w:hAnsi="Arial" w:cs="Arial"/>
          <w:lang w:eastAsia="zh-HK"/>
        </w:rPr>
        <w:t xml:space="preserve">ent IX </w:t>
      </w:r>
      <w:r w:rsidR="008E1F65">
        <w:rPr>
          <w:rFonts w:ascii="Arial" w:hAnsi="Arial" w:cs="Arial"/>
          <w:lang w:eastAsia="zh-HK"/>
        </w:rPr>
        <w:t xml:space="preserve">and </w:t>
      </w:r>
      <w:r w:rsidR="008E1F65" w:rsidRPr="00820E07">
        <w:rPr>
          <w:rFonts w:ascii="Arial" w:hAnsi="Arial" w:cs="Arial"/>
          <w:lang w:eastAsia="zh-HK"/>
        </w:rPr>
        <w:t>Supplement X.</w:t>
      </w:r>
    </w:p>
  </w:footnote>
  <w:footnote w:id="3">
    <w:p w:rsidR="008E1F65" w:rsidRPr="00431052" w:rsidRDefault="008E1F65" w:rsidP="0025711B">
      <w:pPr>
        <w:pStyle w:val="a8"/>
        <w:tabs>
          <w:tab w:val="left" w:pos="284"/>
        </w:tabs>
        <w:ind w:left="284" w:hangingChars="142" w:hanging="284"/>
        <w:rPr>
          <w:rFonts w:ascii="Arial" w:hAnsi="Arial" w:cs="Arial"/>
        </w:rPr>
      </w:pPr>
      <w:r w:rsidRPr="00820E07">
        <w:rPr>
          <w:rStyle w:val="aa"/>
          <w:rFonts w:ascii="Arial" w:hAnsi="Arial" w:cs="Arial"/>
        </w:rPr>
        <w:footnoteRef/>
      </w:r>
      <w:r w:rsidRPr="00820E07">
        <w:rPr>
          <w:rFonts w:ascii="Arial" w:hAnsi="Arial" w:cs="Arial"/>
        </w:rPr>
        <w:t xml:space="preserve"> </w:t>
      </w:r>
      <w:r w:rsidRPr="00820E07">
        <w:rPr>
          <w:rFonts w:ascii="Arial" w:hAnsi="Arial" w:cs="Arial"/>
          <w:lang w:eastAsia="zh-HK"/>
        </w:rPr>
        <w:t xml:space="preserve">Covering the </w:t>
      </w:r>
      <w:r w:rsidR="00CD71B8">
        <w:rPr>
          <w:rFonts w:ascii="Arial" w:hAnsi="Arial" w:cs="Arial"/>
          <w:lang w:eastAsia="zh-HK"/>
        </w:rPr>
        <w:t xml:space="preserve">liberalization </w:t>
      </w:r>
      <w:r w:rsidRPr="00431052">
        <w:rPr>
          <w:rFonts w:ascii="Arial" w:hAnsi="Arial" w:cs="Arial"/>
          <w:lang w:eastAsia="zh-HK"/>
        </w:rPr>
        <w:t>measures provided in CEPA Supplement IV and Supplement V.</w:t>
      </w:r>
    </w:p>
  </w:footnote>
  <w:footnote w:id="4">
    <w:p w:rsidR="008E1F65" w:rsidRPr="00431052" w:rsidRDefault="008E1F65" w:rsidP="0025711B">
      <w:pPr>
        <w:pStyle w:val="a8"/>
        <w:tabs>
          <w:tab w:val="left" w:pos="284"/>
        </w:tabs>
        <w:ind w:left="284" w:hangingChars="142" w:hanging="284"/>
        <w:rPr>
          <w:rFonts w:ascii="Arial" w:hAnsi="Arial" w:cs="Arial"/>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Covering the </w:t>
      </w:r>
      <w:r w:rsidR="00CD71B8">
        <w:rPr>
          <w:rFonts w:ascii="Arial" w:hAnsi="Arial" w:cs="Arial"/>
          <w:lang w:eastAsia="zh-HK"/>
        </w:rPr>
        <w:t xml:space="preserve">liberalization </w:t>
      </w:r>
      <w:r w:rsidRPr="00431052">
        <w:rPr>
          <w:rFonts w:ascii="Arial" w:hAnsi="Arial" w:cs="Arial"/>
          <w:lang w:eastAsia="zh-HK"/>
        </w:rPr>
        <w:t>measures provided in CEPA Supplement VI.</w:t>
      </w:r>
    </w:p>
  </w:footnote>
  <w:footnote w:id="5">
    <w:p w:rsidR="008E1F65" w:rsidRPr="00431052" w:rsidRDefault="008E1F65" w:rsidP="0025711B">
      <w:pPr>
        <w:pStyle w:val="a8"/>
        <w:tabs>
          <w:tab w:val="left" w:pos="284"/>
        </w:tabs>
        <w:ind w:left="284" w:hangingChars="142" w:hanging="284"/>
        <w:rPr>
          <w:rFonts w:ascii="Arial" w:hAnsi="Arial" w:cs="Arial"/>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Covering the </w:t>
      </w:r>
      <w:r w:rsidR="00CD71B8">
        <w:rPr>
          <w:rFonts w:ascii="Arial" w:hAnsi="Arial" w:cs="Arial"/>
          <w:lang w:eastAsia="zh-HK"/>
        </w:rPr>
        <w:t xml:space="preserve">liberalization </w:t>
      </w:r>
      <w:r w:rsidRPr="00431052">
        <w:rPr>
          <w:rFonts w:ascii="Arial" w:hAnsi="Arial" w:cs="Arial"/>
          <w:lang w:eastAsia="zh-HK"/>
        </w:rPr>
        <w:t>measures provided in CEPA Supplement X.</w:t>
      </w:r>
    </w:p>
  </w:footnote>
  <w:footnote w:id="6">
    <w:p w:rsidR="008E1F65" w:rsidRDefault="008E1F65" w:rsidP="0025711B">
      <w:pPr>
        <w:pStyle w:val="a8"/>
        <w:tabs>
          <w:tab w:val="left" w:pos="284"/>
        </w:tabs>
        <w:ind w:left="284" w:hangingChars="142" w:hanging="284"/>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Referring to printing and its auxiliary services; covering the </w:t>
      </w:r>
      <w:r w:rsidR="00CD71B8">
        <w:rPr>
          <w:rFonts w:ascii="Arial" w:hAnsi="Arial" w:cs="Arial"/>
          <w:lang w:eastAsia="zh-HK"/>
        </w:rPr>
        <w:t xml:space="preserve">liberalization </w:t>
      </w:r>
      <w:r w:rsidRPr="00431052">
        <w:rPr>
          <w:rFonts w:ascii="Arial" w:hAnsi="Arial" w:cs="Arial"/>
          <w:lang w:eastAsia="zh-HK"/>
        </w:rPr>
        <w:t>measures provided in CEPA Supplement X.</w:t>
      </w:r>
    </w:p>
    <w:p w:rsidR="008E1F65" w:rsidRPr="00820E07" w:rsidRDefault="008E1F65" w:rsidP="0025711B">
      <w:pPr>
        <w:pStyle w:val="a8"/>
        <w:tabs>
          <w:tab w:val="left" w:pos="284"/>
        </w:tabs>
        <w:ind w:left="284" w:hangingChars="142" w:hanging="284"/>
        <w:rPr>
          <w:rFonts w:ascii="Arial" w:hAnsi="Arial" w:cs="Arial"/>
          <w:lang w:eastAsia="zh-HK"/>
        </w:rPr>
      </w:pPr>
    </w:p>
  </w:footnote>
  <w:footnote w:id="7">
    <w:p w:rsidR="008E1F65" w:rsidRPr="003D16A2" w:rsidRDefault="008E1F65" w:rsidP="00BF3D22">
      <w:pPr>
        <w:pStyle w:val="a8"/>
        <w:rPr>
          <w:rFonts w:ascii="Arial" w:hAnsi="Arial" w:cs="Arial"/>
        </w:rPr>
      </w:pPr>
      <w:r w:rsidRPr="003D16A2">
        <w:rPr>
          <w:rStyle w:val="aa"/>
          <w:rFonts w:ascii="Arial" w:hAnsi="Arial" w:cs="Arial"/>
        </w:rPr>
        <w:footnoteRef/>
      </w:r>
      <w:r w:rsidRPr="003D16A2">
        <w:rPr>
          <w:rFonts w:ascii="Arial" w:eastAsia="新細明體" w:hAnsi="Arial" w:cs="Arial"/>
          <w:lang w:eastAsia="zh-HK"/>
        </w:rPr>
        <w:t xml:space="preserve"> </w:t>
      </w:r>
      <w:r w:rsidRPr="003D16A2">
        <w:rPr>
          <w:rFonts w:ascii="Arial" w:hAnsi="Arial" w:cs="Arial"/>
        </w:rPr>
        <w:t>Cover</w:t>
      </w:r>
      <w:r w:rsidRPr="003D16A2">
        <w:rPr>
          <w:rFonts w:ascii="Arial" w:hAnsi="Arial" w:cs="Arial"/>
          <w:lang w:eastAsia="zh-HK"/>
        </w:rPr>
        <w:t>ing</w:t>
      </w:r>
      <w:r w:rsidRPr="003D16A2">
        <w:rPr>
          <w:rFonts w:ascii="Arial" w:hAnsi="Arial" w:cs="Arial"/>
        </w:rPr>
        <w:t xml:space="preserve"> the </w:t>
      </w:r>
      <w:r w:rsidR="00CD71B8">
        <w:rPr>
          <w:rFonts w:ascii="Arial" w:hAnsi="Arial" w:cs="Arial"/>
        </w:rPr>
        <w:t xml:space="preserve">liberalization </w:t>
      </w:r>
      <w:r w:rsidRPr="003D16A2">
        <w:rPr>
          <w:rFonts w:ascii="Arial" w:hAnsi="Arial" w:cs="Arial"/>
        </w:rPr>
        <w:t>measures provided in</w:t>
      </w:r>
      <w:r w:rsidRPr="003D16A2">
        <w:rPr>
          <w:rFonts w:ascii="Arial" w:hAnsi="Arial" w:cs="Arial"/>
          <w:lang w:eastAsia="zh-HK"/>
        </w:rPr>
        <w:t xml:space="preserve"> CEPA </w:t>
      </w:r>
      <w:r w:rsidRPr="003D16A2">
        <w:rPr>
          <w:rFonts w:ascii="Arial" w:hAnsi="Arial" w:cs="Arial"/>
        </w:rPr>
        <w:t>Supplement.</w:t>
      </w:r>
    </w:p>
  </w:footnote>
  <w:footnote w:id="8">
    <w:p w:rsidR="008E1F65" w:rsidRPr="00F6324E" w:rsidRDefault="008E1F65" w:rsidP="00BF3D22">
      <w:pPr>
        <w:pStyle w:val="a8"/>
        <w:rPr>
          <w:rFonts w:ascii="Arial" w:hAnsi="Arial" w:cs="Arial"/>
        </w:rPr>
      </w:pPr>
      <w:r w:rsidRPr="003D16A2">
        <w:rPr>
          <w:rStyle w:val="aa"/>
          <w:rFonts w:ascii="Arial" w:hAnsi="Arial" w:cs="Arial"/>
        </w:rPr>
        <w:footnoteRef/>
      </w:r>
      <w:r w:rsidRPr="003D16A2">
        <w:rPr>
          <w:rFonts w:ascii="Arial" w:eastAsia="新細明體" w:hAnsi="Arial" w:cs="Arial"/>
          <w:lang w:eastAsia="zh-HK"/>
        </w:rPr>
        <w:t xml:space="preserve"> </w:t>
      </w:r>
      <w:r w:rsidRPr="003D16A2">
        <w:rPr>
          <w:rFonts w:ascii="Arial" w:hAnsi="Arial" w:cs="Arial"/>
        </w:rPr>
        <w:t>Cover</w:t>
      </w:r>
      <w:r w:rsidRPr="003D16A2">
        <w:rPr>
          <w:rFonts w:ascii="Arial" w:hAnsi="Arial" w:cs="Arial"/>
          <w:lang w:eastAsia="zh-HK"/>
        </w:rPr>
        <w:t>ing</w:t>
      </w:r>
      <w:r w:rsidRPr="003D16A2">
        <w:rPr>
          <w:rFonts w:ascii="Arial" w:hAnsi="Arial" w:cs="Arial"/>
        </w:rPr>
        <w:t xml:space="preserve"> the </w:t>
      </w:r>
      <w:r w:rsidR="00CD71B8">
        <w:rPr>
          <w:rFonts w:ascii="Arial" w:hAnsi="Arial" w:cs="Arial"/>
        </w:rPr>
        <w:t xml:space="preserve">liberalization </w:t>
      </w:r>
      <w:r w:rsidRPr="003D16A2">
        <w:rPr>
          <w:rFonts w:ascii="Arial" w:hAnsi="Arial" w:cs="Arial"/>
        </w:rPr>
        <w:t xml:space="preserve">measures provided in CEPA Supplement </w:t>
      </w:r>
      <w:r w:rsidRPr="003D16A2">
        <w:rPr>
          <w:rFonts w:ascii="Arial" w:hAnsi="Arial" w:cs="Arial"/>
          <w:lang w:eastAsia="zh-HK"/>
        </w:rPr>
        <w:t>VI</w:t>
      </w:r>
      <w:r w:rsidRPr="003D16A2">
        <w:rPr>
          <w:rFonts w:ascii="Arial" w:hAnsi="Arial" w:cs="Arial"/>
        </w:rPr>
        <w:t>.</w:t>
      </w:r>
    </w:p>
    <w:p w:rsidR="008E1F65" w:rsidRPr="00C2628F" w:rsidRDefault="008E1F65" w:rsidP="00BF3D22">
      <w:pPr>
        <w:pStyle w:val="a8"/>
        <w:rPr>
          <w:lang w:eastAsia="zh-HK"/>
        </w:rPr>
      </w:pPr>
    </w:p>
  </w:footnote>
  <w:footnote w:id="9">
    <w:p w:rsidR="008E1F65" w:rsidRPr="003D16A2" w:rsidRDefault="008E1F65" w:rsidP="0025711B">
      <w:pPr>
        <w:pStyle w:val="a8"/>
        <w:tabs>
          <w:tab w:val="left" w:pos="284"/>
        </w:tabs>
        <w:jc w:val="both"/>
        <w:rPr>
          <w:rFonts w:ascii="Arial" w:hAnsi="Arial" w:cs="Arial"/>
          <w:lang w:eastAsia="zh-HK"/>
        </w:rPr>
      </w:pPr>
      <w:r w:rsidRPr="003D16A2">
        <w:rPr>
          <w:rStyle w:val="aa"/>
          <w:rFonts w:ascii="Arial" w:hAnsi="Arial" w:cs="Arial"/>
        </w:rPr>
        <w:footnoteRef/>
      </w:r>
      <w:r w:rsidRPr="003D16A2">
        <w:rPr>
          <w:rFonts w:ascii="Arial" w:hAnsi="Arial" w:cs="Arial"/>
          <w:lang w:eastAsia="zh-HK"/>
        </w:rPr>
        <w:t xml:space="preserve"> </w:t>
      </w:r>
      <w:r w:rsidRPr="003D16A2">
        <w:rPr>
          <w:rFonts w:ascii="Arial" w:hAnsi="Arial" w:cs="Arial"/>
        </w:rPr>
        <w:t>Cover</w:t>
      </w:r>
      <w:r w:rsidRPr="003D16A2">
        <w:rPr>
          <w:rFonts w:ascii="Arial" w:hAnsi="Arial" w:cs="Arial"/>
          <w:lang w:eastAsia="zh-HK"/>
        </w:rPr>
        <w:t>ing</w:t>
      </w:r>
      <w:r w:rsidRPr="003D16A2">
        <w:rPr>
          <w:rFonts w:ascii="Arial" w:hAnsi="Arial" w:cs="Arial"/>
        </w:rPr>
        <w:t xml:space="preserve"> the </w:t>
      </w:r>
      <w:r w:rsidR="00CD71B8">
        <w:rPr>
          <w:rFonts w:ascii="Arial" w:hAnsi="Arial" w:cs="Arial"/>
        </w:rPr>
        <w:t xml:space="preserve">liberalization </w:t>
      </w:r>
      <w:r w:rsidRPr="003D16A2">
        <w:rPr>
          <w:rFonts w:ascii="Arial" w:hAnsi="Arial" w:cs="Arial"/>
        </w:rPr>
        <w:t>measures provided in CEPA Supplement</w:t>
      </w:r>
      <w:r w:rsidRPr="003D16A2">
        <w:rPr>
          <w:rFonts w:ascii="Arial" w:hAnsi="Arial" w:cs="Arial"/>
          <w:lang w:eastAsia="zh-HK"/>
        </w:rPr>
        <w:t>.</w:t>
      </w:r>
    </w:p>
  </w:footnote>
  <w:footnote w:id="10">
    <w:p w:rsidR="008E1F65" w:rsidRPr="003D16A2" w:rsidRDefault="008E1F65" w:rsidP="005A2AC1">
      <w:pPr>
        <w:pStyle w:val="a8"/>
        <w:tabs>
          <w:tab w:val="left" w:pos="284"/>
        </w:tabs>
        <w:ind w:leftChars="1" w:left="284" w:hangingChars="141" w:hanging="282"/>
        <w:jc w:val="both"/>
        <w:rPr>
          <w:rFonts w:ascii="Arial" w:hAnsi="Arial" w:cs="Arial"/>
          <w:lang w:eastAsia="zh-HK"/>
        </w:rPr>
      </w:pPr>
      <w:r w:rsidRPr="003D16A2">
        <w:rPr>
          <w:rStyle w:val="aa"/>
          <w:rFonts w:ascii="Arial" w:hAnsi="Arial" w:cs="Arial"/>
        </w:rPr>
        <w:footnoteRef/>
      </w:r>
      <w:r w:rsidRPr="003D16A2">
        <w:rPr>
          <w:rFonts w:ascii="Arial" w:hAnsi="Arial" w:cs="Arial"/>
        </w:rPr>
        <w:t xml:space="preserve"> Cover</w:t>
      </w:r>
      <w:r w:rsidRPr="003D16A2">
        <w:rPr>
          <w:rFonts w:ascii="Arial" w:hAnsi="Arial" w:cs="Arial"/>
          <w:lang w:eastAsia="zh-HK"/>
        </w:rPr>
        <w:t>ing</w:t>
      </w:r>
      <w:r w:rsidRPr="003D16A2">
        <w:rPr>
          <w:rFonts w:ascii="Arial" w:hAnsi="Arial" w:cs="Arial"/>
        </w:rPr>
        <w:t xml:space="preserve"> the </w:t>
      </w:r>
      <w:r w:rsidR="00CD71B8">
        <w:rPr>
          <w:rFonts w:ascii="Arial" w:hAnsi="Arial" w:cs="Arial"/>
        </w:rPr>
        <w:t xml:space="preserve">liberalization </w:t>
      </w:r>
      <w:r w:rsidRPr="003D16A2">
        <w:rPr>
          <w:rFonts w:ascii="Arial" w:hAnsi="Arial" w:cs="Arial"/>
        </w:rPr>
        <w:t>measures provided in CEPA Supplement</w:t>
      </w:r>
      <w:r w:rsidRPr="003D16A2">
        <w:rPr>
          <w:rFonts w:ascii="Arial" w:hAnsi="Arial" w:cs="Arial"/>
          <w:lang w:eastAsia="zh-HK"/>
        </w:rPr>
        <w:t xml:space="preserve"> II, </w:t>
      </w:r>
      <w:r w:rsidRPr="003D16A2">
        <w:rPr>
          <w:rFonts w:ascii="Arial" w:hAnsi="Arial" w:cs="Arial"/>
        </w:rPr>
        <w:t>Supplement</w:t>
      </w:r>
      <w:r w:rsidRPr="003D16A2">
        <w:rPr>
          <w:rFonts w:ascii="Arial" w:hAnsi="Arial" w:cs="Arial"/>
          <w:lang w:eastAsia="zh-HK"/>
        </w:rPr>
        <w:t xml:space="preserve"> III and the newly added </w:t>
      </w:r>
      <w:r w:rsidR="00CD71B8">
        <w:rPr>
          <w:rFonts w:ascii="Arial" w:hAnsi="Arial" w:cs="Arial"/>
          <w:lang w:eastAsia="zh-HK"/>
        </w:rPr>
        <w:t xml:space="preserve">liberalization </w:t>
      </w:r>
      <w:r w:rsidRPr="003D16A2">
        <w:rPr>
          <w:rFonts w:ascii="Arial" w:hAnsi="Arial" w:cs="Arial"/>
          <w:lang w:eastAsia="zh-HK"/>
        </w:rPr>
        <w:t>measures in this Agreement.</w:t>
      </w:r>
    </w:p>
  </w:footnote>
  <w:footnote w:id="11">
    <w:p w:rsidR="008E1F65" w:rsidRPr="003D16A2" w:rsidRDefault="008E1F65" w:rsidP="0025711B">
      <w:pPr>
        <w:pStyle w:val="a8"/>
        <w:tabs>
          <w:tab w:val="left" w:pos="284"/>
        </w:tabs>
        <w:jc w:val="both"/>
        <w:rPr>
          <w:rFonts w:ascii="Arial" w:hAnsi="Arial" w:cs="Arial"/>
          <w:lang w:eastAsia="zh-HK"/>
        </w:rPr>
      </w:pPr>
      <w:r w:rsidRPr="003D16A2">
        <w:rPr>
          <w:rStyle w:val="aa"/>
          <w:rFonts w:ascii="Arial" w:hAnsi="Arial" w:cs="Arial"/>
        </w:rPr>
        <w:footnoteRef/>
      </w:r>
      <w:r w:rsidRPr="003D16A2">
        <w:rPr>
          <w:rFonts w:ascii="Arial" w:hAnsi="Arial" w:cs="Arial"/>
        </w:rPr>
        <w:t xml:space="preserve"> Cover</w:t>
      </w:r>
      <w:r w:rsidRPr="003D16A2">
        <w:rPr>
          <w:rFonts w:ascii="Arial" w:hAnsi="Arial" w:cs="Arial"/>
          <w:lang w:eastAsia="zh-HK"/>
        </w:rPr>
        <w:t>ing</w:t>
      </w:r>
      <w:r w:rsidRPr="003D16A2">
        <w:rPr>
          <w:rFonts w:ascii="Arial" w:hAnsi="Arial" w:cs="Arial"/>
        </w:rPr>
        <w:t xml:space="preserve"> the </w:t>
      </w:r>
      <w:r w:rsidR="00CD71B8">
        <w:rPr>
          <w:rFonts w:ascii="Arial" w:hAnsi="Arial" w:cs="Arial"/>
        </w:rPr>
        <w:t xml:space="preserve">liberalization </w:t>
      </w:r>
      <w:r w:rsidRPr="003D16A2">
        <w:rPr>
          <w:rFonts w:ascii="Arial" w:hAnsi="Arial" w:cs="Arial"/>
        </w:rPr>
        <w:t>measures provided in CEPA Supplement</w:t>
      </w:r>
      <w:r w:rsidRPr="003D16A2">
        <w:rPr>
          <w:rFonts w:ascii="Arial" w:hAnsi="Arial" w:cs="Arial"/>
          <w:lang w:eastAsia="zh-HK"/>
        </w:rPr>
        <w:t xml:space="preserve"> VI.</w:t>
      </w:r>
    </w:p>
  </w:footnote>
  <w:footnote w:id="12">
    <w:p w:rsidR="008E1F65" w:rsidRPr="00F6324E" w:rsidRDefault="008E1F65" w:rsidP="0025711B">
      <w:pPr>
        <w:pStyle w:val="a8"/>
        <w:tabs>
          <w:tab w:val="left" w:pos="284"/>
        </w:tabs>
        <w:jc w:val="both"/>
        <w:rPr>
          <w:rFonts w:ascii="Arial" w:hAnsi="Arial" w:cs="Arial"/>
          <w:lang w:eastAsia="zh-HK"/>
        </w:rPr>
      </w:pPr>
      <w:r w:rsidRPr="00CE785B">
        <w:rPr>
          <w:rStyle w:val="aa"/>
          <w:rFonts w:ascii="Arial" w:hAnsi="Arial" w:cs="Arial"/>
        </w:rPr>
        <w:footnoteRef/>
      </w:r>
      <w:r w:rsidRPr="00CE785B">
        <w:rPr>
          <w:rFonts w:ascii="Arial" w:hAnsi="Arial" w:cs="Arial"/>
        </w:rPr>
        <w:t xml:space="preserve"> Cover</w:t>
      </w:r>
      <w:r w:rsidRPr="00CE785B">
        <w:rPr>
          <w:rFonts w:ascii="Arial" w:hAnsi="Arial" w:cs="Arial"/>
          <w:lang w:eastAsia="zh-HK"/>
        </w:rPr>
        <w:t>ing</w:t>
      </w:r>
      <w:r w:rsidRPr="00CE785B">
        <w:rPr>
          <w:rFonts w:ascii="Arial" w:hAnsi="Arial" w:cs="Arial"/>
        </w:rPr>
        <w:t xml:space="preserve"> the </w:t>
      </w:r>
      <w:r w:rsidR="00CD71B8">
        <w:rPr>
          <w:rFonts w:ascii="Arial" w:hAnsi="Arial" w:cs="Arial"/>
        </w:rPr>
        <w:t xml:space="preserve">liberalization </w:t>
      </w:r>
      <w:r w:rsidRPr="00CE785B">
        <w:rPr>
          <w:rFonts w:ascii="Arial" w:hAnsi="Arial" w:cs="Arial"/>
        </w:rPr>
        <w:t>measures provided in CEPA Supplement</w:t>
      </w:r>
      <w:r w:rsidRPr="00CE785B">
        <w:rPr>
          <w:rFonts w:ascii="Arial" w:hAnsi="Arial" w:cs="Arial"/>
          <w:lang w:eastAsia="zh-HK"/>
        </w:rPr>
        <w:t xml:space="preserve"> X.</w:t>
      </w:r>
    </w:p>
    <w:p w:rsidR="008E1F65" w:rsidRDefault="008E1F65" w:rsidP="00BF3D22">
      <w:pPr>
        <w:pStyle w:val="a8"/>
        <w:rPr>
          <w:lang w:eastAsia="zh-HK"/>
        </w:rPr>
      </w:pPr>
    </w:p>
  </w:footnote>
  <w:footnote w:id="13">
    <w:p w:rsidR="008E1F65" w:rsidRPr="00431052" w:rsidRDefault="000A79B4" w:rsidP="0025711B">
      <w:pPr>
        <w:pStyle w:val="a8"/>
        <w:rPr>
          <w:rFonts w:ascii="Arial" w:hAnsi="Arial" w:cs="Arial"/>
          <w:lang w:eastAsia="zh-HK"/>
        </w:rPr>
      </w:pPr>
      <w:r w:rsidRPr="000A79B4">
        <w:rPr>
          <w:rStyle w:val="aa"/>
          <w:rFonts w:ascii="Arial" w:hAnsi="Arial" w:cs="Arial"/>
        </w:rPr>
        <w:footnoteRef/>
      </w:r>
      <w:r w:rsidRPr="000A79B4">
        <w:rPr>
          <w:rStyle w:val="aa"/>
          <w:rFonts w:ascii="Arial" w:hAnsi="Arial" w:cs="Arial"/>
        </w:rPr>
        <w:t xml:space="preserve"> </w:t>
      </w:r>
      <w:r w:rsidR="008E1F65" w:rsidRPr="00431052">
        <w:rPr>
          <w:rFonts w:ascii="Arial" w:hAnsi="Arial" w:cs="Arial"/>
          <w:lang w:eastAsia="zh-HK"/>
        </w:rPr>
        <w:t xml:space="preserve">Covering the </w:t>
      </w:r>
      <w:r w:rsidR="00CD71B8">
        <w:rPr>
          <w:rFonts w:ascii="Arial" w:hAnsi="Arial" w:cs="Arial"/>
          <w:lang w:eastAsia="zh-HK"/>
        </w:rPr>
        <w:t xml:space="preserve">liberalization </w:t>
      </w:r>
      <w:r w:rsidR="008E1F65" w:rsidRPr="00431052">
        <w:rPr>
          <w:rFonts w:ascii="Arial" w:hAnsi="Arial" w:cs="Arial"/>
          <w:lang w:eastAsia="zh-HK"/>
        </w:rPr>
        <w:t>measures provided in CEPA and Supplement VI.</w:t>
      </w:r>
    </w:p>
  </w:footnote>
  <w:footnote w:id="14">
    <w:p w:rsidR="008E1F65" w:rsidRPr="00431052" w:rsidRDefault="008E1F65" w:rsidP="0025711B">
      <w:pPr>
        <w:pStyle w:val="a8"/>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Covering the </w:t>
      </w:r>
      <w:r w:rsidR="00CD71B8">
        <w:rPr>
          <w:rFonts w:ascii="Arial" w:hAnsi="Arial" w:cs="Arial"/>
          <w:lang w:eastAsia="zh-HK"/>
        </w:rPr>
        <w:t xml:space="preserve">liberalization </w:t>
      </w:r>
      <w:r w:rsidRPr="00431052">
        <w:rPr>
          <w:rFonts w:ascii="Arial" w:hAnsi="Arial" w:cs="Arial"/>
          <w:lang w:eastAsia="zh-HK"/>
        </w:rPr>
        <w:t>measures provided in CEPA Supplement VII.</w:t>
      </w:r>
    </w:p>
  </w:footnote>
  <w:footnote w:id="15">
    <w:p w:rsidR="008E1F65" w:rsidRDefault="008E1F65" w:rsidP="0025711B">
      <w:pPr>
        <w:pStyle w:val="a8"/>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Covering the </w:t>
      </w:r>
      <w:r w:rsidR="00CD71B8">
        <w:rPr>
          <w:rFonts w:ascii="Arial" w:hAnsi="Arial" w:cs="Arial"/>
          <w:lang w:eastAsia="zh-HK"/>
        </w:rPr>
        <w:t xml:space="preserve">liberalization </w:t>
      </w:r>
      <w:r w:rsidRPr="00431052">
        <w:rPr>
          <w:rFonts w:ascii="Arial" w:hAnsi="Arial" w:cs="Arial"/>
          <w:lang w:eastAsia="zh-HK"/>
        </w:rPr>
        <w:t>measures provided in CEPA Supplement X.</w:t>
      </w:r>
      <w:r w:rsidRPr="001C23D3">
        <w:rPr>
          <w:rFonts w:ascii="Arial" w:hAnsi="Arial" w:cs="Arial"/>
          <w:lang w:eastAsia="zh-HK"/>
        </w:rPr>
        <w:t xml:space="preserve"> </w:t>
      </w:r>
    </w:p>
    <w:p w:rsidR="008E1F65" w:rsidRPr="001C23D3" w:rsidRDefault="008E1F65" w:rsidP="0025711B">
      <w:pPr>
        <w:pStyle w:val="a8"/>
        <w:rPr>
          <w:rFonts w:ascii="Arial" w:hAnsi="Arial" w:cs="Arial"/>
          <w:lang w:eastAsia="zh-HK"/>
        </w:rPr>
      </w:pPr>
    </w:p>
  </w:footnote>
  <w:footnote w:id="16">
    <w:p w:rsidR="008E1F65" w:rsidRPr="00431052" w:rsidRDefault="008E1F65" w:rsidP="0025711B">
      <w:pPr>
        <w:pStyle w:val="a8"/>
        <w:ind w:left="284" w:hangingChars="142" w:hanging="284"/>
        <w:jc w:val="both"/>
        <w:rPr>
          <w:rFonts w:ascii="Arial" w:hAnsi="Arial" w:cs="Arial"/>
          <w:lang w:eastAsia="zh-HK"/>
        </w:rPr>
      </w:pPr>
      <w:r>
        <w:rPr>
          <w:rStyle w:val="aa"/>
        </w:rPr>
        <w:footnoteRef/>
      </w:r>
      <w:r>
        <w:t xml:space="preserve"> </w:t>
      </w:r>
      <w:r w:rsidRPr="00431052">
        <w:rPr>
          <w:rFonts w:ascii="Arial" w:hAnsi="Arial" w:cs="Arial"/>
          <w:lang w:eastAsia="zh-HK"/>
        </w:rPr>
        <w:t>Motion picture or video tape production services and m</w:t>
      </w:r>
      <w:r w:rsidRPr="00431052">
        <w:rPr>
          <w:rFonts w:ascii="Arial" w:hAnsi="Arial" w:cs="Arial"/>
        </w:rPr>
        <w:t>otion picture or video tape distribution services includ</w:t>
      </w:r>
      <w:r w:rsidRPr="00431052">
        <w:rPr>
          <w:rFonts w:ascii="Arial" w:hAnsi="Arial" w:cs="Arial"/>
          <w:lang w:eastAsia="zh-HK"/>
        </w:rPr>
        <w:t>e</w:t>
      </w:r>
      <w:r w:rsidRPr="00431052">
        <w:rPr>
          <w:rFonts w:ascii="Arial" w:hAnsi="Arial" w:cs="Arial"/>
        </w:rPr>
        <w:t xml:space="preserve"> entertainment software and sound recording products distribution services</w:t>
      </w:r>
      <w:r w:rsidRPr="00431052">
        <w:rPr>
          <w:rFonts w:ascii="Arial" w:hAnsi="Arial" w:cs="Arial"/>
          <w:lang w:eastAsia="zh-HK"/>
        </w:rPr>
        <w:t xml:space="preserve">; covering the </w:t>
      </w:r>
      <w:r w:rsidR="00CD71B8">
        <w:rPr>
          <w:rFonts w:ascii="Arial" w:hAnsi="Arial" w:cs="Arial"/>
          <w:lang w:eastAsia="zh-HK"/>
        </w:rPr>
        <w:t xml:space="preserve">liberalization </w:t>
      </w:r>
      <w:r w:rsidRPr="00431052">
        <w:rPr>
          <w:rFonts w:ascii="Arial" w:hAnsi="Arial" w:cs="Arial"/>
          <w:lang w:eastAsia="zh-HK"/>
        </w:rPr>
        <w:t>measures provided in CEPA Supplement X</w:t>
      </w:r>
      <w:r w:rsidRPr="00431052">
        <w:rPr>
          <w:rFonts w:ascii="Arial" w:hAnsi="Arial" w:cs="Arial" w:hint="eastAsia"/>
          <w:lang w:eastAsia="zh-HK"/>
        </w:rPr>
        <w:t>.</w:t>
      </w:r>
    </w:p>
  </w:footnote>
  <w:footnote w:id="17">
    <w:p w:rsidR="008E1F65" w:rsidRPr="00431052" w:rsidRDefault="008E1F65" w:rsidP="0025711B">
      <w:pPr>
        <w:pStyle w:val="a8"/>
        <w:ind w:left="284" w:hangingChars="142" w:hanging="284"/>
        <w:jc w:val="both"/>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Covering the </w:t>
      </w:r>
      <w:r w:rsidR="00CD71B8">
        <w:rPr>
          <w:rFonts w:ascii="Arial" w:hAnsi="Arial" w:cs="Arial"/>
          <w:lang w:eastAsia="zh-HK"/>
        </w:rPr>
        <w:t xml:space="preserve">liberalization </w:t>
      </w:r>
      <w:r w:rsidRPr="00431052">
        <w:rPr>
          <w:rFonts w:ascii="Arial" w:hAnsi="Arial" w:cs="Arial"/>
          <w:lang w:eastAsia="zh-HK"/>
        </w:rPr>
        <w:t>measures provided in CEPA Supplement II.</w:t>
      </w:r>
    </w:p>
  </w:footnote>
  <w:footnote w:id="18">
    <w:p w:rsidR="008E1F65" w:rsidRDefault="008E1F65" w:rsidP="0025711B">
      <w:pPr>
        <w:pStyle w:val="a8"/>
        <w:ind w:left="284" w:hangingChars="142" w:hanging="284"/>
        <w:jc w:val="both"/>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Covering the </w:t>
      </w:r>
      <w:r w:rsidR="00CD71B8">
        <w:rPr>
          <w:rFonts w:ascii="Arial" w:hAnsi="Arial" w:cs="Arial"/>
          <w:lang w:eastAsia="zh-HK"/>
        </w:rPr>
        <w:t xml:space="preserve">liberalization </w:t>
      </w:r>
      <w:r w:rsidRPr="00431052">
        <w:rPr>
          <w:rFonts w:ascii="Arial" w:hAnsi="Arial" w:cs="Arial"/>
          <w:lang w:eastAsia="zh-HK"/>
        </w:rPr>
        <w:t xml:space="preserve">measures provided in CEPA and the newly added </w:t>
      </w:r>
      <w:r w:rsidR="00CD71B8">
        <w:rPr>
          <w:rFonts w:ascii="Arial" w:hAnsi="Arial" w:cs="Arial"/>
          <w:lang w:eastAsia="zh-HK"/>
        </w:rPr>
        <w:t xml:space="preserve">liberalization </w:t>
      </w:r>
      <w:r w:rsidRPr="00431052">
        <w:rPr>
          <w:rFonts w:ascii="Arial" w:hAnsi="Arial" w:cs="Arial"/>
          <w:lang w:eastAsia="zh-HK"/>
        </w:rPr>
        <w:t>measures in this Agreement.</w:t>
      </w:r>
    </w:p>
    <w:p w:rsidR="008E1F65" w:rsidRPr="00431052" w:rsidRDefault="008E1F65" w:rsidP="0025711B">
      <w:pPr>
        <w:pStyle w:val="a8"/>
        <w:ind w:left="284" w:hangingChars="142" w:hanging="284"/>
        <w:jc w:val="both"/>
        <w:rPr>
          <w:rFonts w:ascii="Arial" w:hAnsi="Arial" w:cs="Arial"/>
          <w:lang w:eastAsia="zh-HK"/>
        </w:rPr>
      </w:pPr>
    </w:p>
  </w:footnote>
  <w:footnote w:id="19">
    <w:p w:rsidR="00000000" w:rsidRDefault="008E1F65">
      <w:pPr>
        <w:pStyle w:val="a8"/>
        <w:ind w:left="284" w:hangingChars="142" w:hanging="284"/>
        <w:jc w:val="both"/>
        <w:rPr>
          <w:rFonts w:ascii="Arial" w:hAnsi="Arial" w:cs="Arial"/>
        </w:rPr>
      </w:pPr>
      <w:r w:rsidRPr="00431052">
        <w:rPr>
          <w:rStyle w:val="aa"/>
          <w:rFonts w:ascii="Arial" w:hAnsi="Arial" w:cs="Arial"/>
        </w:rPr>
        <w:footnoteRef/>
      </w:r>
      <w:r w:rsidRPr="00431052">
        <w:rPr>
          <w:rFonts w:ascii="Arial" w:hAnsi="Arial" w:cs="Arial"/>
        </w:rPr>
        <w:t xml:space="preserve"> Principal personnel includes personnel performing the roles of director, screenwriter, leading actor, leading actress, supporting actor, supporting actress, producer, cinematographer, editor, art director, costume designer, action choreographer, and composer of the original film score.</w:t>
      </w:r>
    </w:p>
  </w:footnote>
  <w:footnote w:id="20">
    <w:p w:rsidR="008E1F65" w:rsidRPr="00303989" w:rsidRDefault="008E1F65" w:rsidP="0025711B">
      <w:pPr>
        <w:pStyle w:val="a8"/>
        <w:ind w:left="142" w:hangingChars="71" w:hanging="142"/>
        <w:jc w:val="both"/>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Covering the </w:t>
      </w:r>
      <w:r w:rsidR="00CD71B8">
        <w:rPr>
          <w:rFonts w:ascii="Arial" w:hAnsi="Arial" w:cs="Arial"/>
          <w:lang w:eastAsia="zh-HK"/>
        </w:rPr>
        <w:t xml:space="preserve">liberalization </w:t>
      </w:r>
      <w:r w:rsidRPr="00431052">
        <w:rPr>
          <w:rFonts w:ascii="Arial" w:hAnsi="Arial" w:cs="Arial"/>
          <w:lang w:eastAsia="zh-HK"/>
        </w:rPr>
        <w:t>measures provided in CEPA and Supplement II.</w:t>
      </w:r>
    </w:p>
  </w:footnote>
  <w:footnote w:id="21">
    <w:p w:rsidR="008E1F65" w:rsidRPr="00431052" w:rsidRDefault="000A79B4" w:rsidP="0025711B">
      <w:pPr>
        <w:pStyle w:val="a8"/>
        <w:jc w:val="both"/>
        <w:rPr>
          <w:rFonts w:ascii="Arial" w:hAnsi="Arial" w:cs="Arial"/>
          <w:lang w:eastAsia="zh-HK"/>
        </w:rPr>
      </w:pPr>
      <w:r w:rsidRPr="000A79B4">
        <w:rPr>
          <w:rStyle w:val="aa"/>
          <w:rFonts w:ascii="Arial" w:hAnsi="Arial" w:cs="Arial"/>
        </w:rPr>
        <w:footnoteRef/>
      </w:r>
      <w:r w:rsidR="008E1F65">
        <w:t xml:space="preserve"> </w:t>
      </w:r>
      <w:r w:rsidR="008E1F65" w:rsidRPr="00431052">
        <w:rPr>
          <w:rFonts w:ascii="Arial" w:hAnsi="Arial" w:cs="Arial"/>
          <w:lang w:eastAsia="zh-HK"/>
        </w:rPr>
        <w:t xml:space="preserve">Covering the </w:t>
      </w:r>
      <w:r w:rsidR="00CD71B8">
        <w:rPr>
          <w:rFonts w:ascii="Arial" w:hAnsi="Arial" w:cs="Arial"/>
          <w:lang w:eastAsia="zh-HK"/>
        </w:rPr>
        <w:t xml:space="preserve">liberalization </w:t>
      </w:r>
      <w:r w:rsidR="008E1F65" w:rsidRPr="00431052">
        <w:rPr>
          <w:rFonts w:ascii="Arial" w:hAnsi="Arial" w:cs="Arial"/>
          <w:lang w:eastAsia="zh-HK"/>
        </w:rPr>
        <w:t>measures provided in CEPA</w:t>
      </w:r>
      <w:r w:rsidR="008E1F65" w:rsidRPr="00431052">
        <w:rPr>
          <w:rFonts w:ascii="Arial" w:hAnsi="Arial" w:cs="Arial" w:hint="eastAsia"/>
          <w:lang w:eastAsia="zh-HK"/>
        </w:rPr>
        <w:t>.</w:t>
      </w:r>
    </w:p>
  </w:footnote>
  <w:footnote w:id="22">
    <w:p w:rsidR="00000000" w:rsidRDefault="008E1F65">
      <w:pPr>
        <w:pStyle w:val="a8"/>
        <w:ind w:left="284" w:hangingChars="142" w:hanging="284"/>
        <w:jc w:val="both"/>
        <w:rPr>
          <w:rFonts w:ascii="Arial" w:hAnsi="Arial" w:cs="Arial"/>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Principal </w:t>
      </w:r>
      <w:r w:rsidRPr="00431052">
        <w:rPr>
          <w:rFonts w:ascii="Arial" w:hAnsi="Arial" w:cs="Arial"/>
        </w:rPr>
        <w:t>creative personnel refer to personnel performing the roles of director, screenwriter, cinematographer and leading artistes. Leading artistes refer to leading actor and actress, and leading supporting actor and actress.</w:t>
      </w:r>
    </w:p>
  </w:footnote>
  <w:footnote w:id="23">
    <w:p w:rsidR="008E1F65" w:rsidRPr="00431052" w:rsidRDefault="008E1F65" w:rsidP="0025711B">
      <w:pPr>
        <w:pStyle w:val="a8"/>
        <w:jc w:val="both"/>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Covering the </w:t>
      </w:r>
      <w:r w:rsidR="00CD71B8">
        <w:rPr>
          <w:rFonts w:ascii="Arial" w:hAnsi="Arial" w:cs="Arial"/>
          <w:lang w:eastAsia="zh-HK"/>
        </w:rPr>
        <w:t xml:space="preserve">liberalization </w:t>
      </w:r>
      <w:r w:rsidRPr="00431052">
        <w:rPr>
          <w:rFonts w:ascii="Arial" w:hAnsi="Arial" w:cs="Arial"/>
          <w:lang w:eastAsia="zh-HK"/>
        </w:rPr>
        <w:t>measures provided in CEPA.</w:t>
      </w:r>
    </w:p>
  </w:footnote>
  <w:footnote w:id="24">
    <w:p w:rsidR="008E1F65" w:rsidRPr="00431052" w:rsidRDefault="008E1F65" w:rsidP="0025711B">
      <w:pPr>
        <w:pStyle w:val="a8"/>
        <w:jc w:val="both"/>
        <w:rPr>
          <w:rFonts w:ascii="Arial" w:hAnsi="Arial" w:cs="Arial"/>
          <w:lang w:eastAsia="zh-HK"/>
        </w:rPr>
      </w:pPr>
      <w:r w:rsidRPr="00431052">
        <w:rPr>
          <w:rStyle w:val="aa"/>
          <w:rFonts w:ascii="Arial" w:hAnsi="Arial" w:cs="Arial"/>
        </w:rPr>
        <w:footnoteRef/>
      </w:r>
      <w:r w:rsidRPr="00431052">
        <w:rPr>
          <w:rFonts w:ascii="Arial" w:hAnsi="Arial" w:cs="Arial"/>
          <w:lang w:eastAsia="zh-HK"/>
        </w:rPr>
        <w:t xml:space="preserve"> Covering the </w:t>
      </w:r>
      <w:r w:rsidR="00CD71B8">
        <w:rPr>
          <w:rFonts w:ascii="Arial" w:hAnsi="Arial" w:cs="Arial"/>
          <w:lang w:eastAsia="zh-HK"/>
        </w:rPr>
        <w:t xml:space="preserve">liberalization </w:t>
      </w:r>
      <w:r w:rsidRPr="00431052">
        <w:rPr>
          <w:rFonts w:ascii="Arial" w:hAnsi="Arial" w:cs="Arial"/>
          <w:lang w:eastAsia="zh-HK"/>
        </w:rPr>
        <w:t>measures provided in CEPA Supplement.</w:t>
      </w:r>
    </w:p>
  </w:footnote>
  <w:footnote w:id="25">
    <w:p w:rsidR="008E1F65" w:rsidRPr="00431052" w:rsidRDefault="008E1F65" w:rsidP="00303989">
      <w:pPr>
        <w:pStyle w:val="a8"/>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Covering the </w:t>
      </w:r>
      <w:r w:rsidR="00CD71B8">
        <w:rPr>
          <w:rFonts w:ascii="Arial" w:hAnsi="Arial" w:cs="Arial"/>
          <w:lang w:eastAsia="zh-HK"/>
        </w:rPr>
        <w:t xml:space="preserve">liberalization </w:t>
      </w:r>
      <w:r w:rsidRPr="00431052">
        <w:rPr>
          <w:rFonts w:ascii="Arial" w:hAnsi="Arial" w:cs="Arial"/>
          <w:lang w:eastAsia="zh-HK"/>
        </w:rPr>
        <w:t>measures provided in CEPA Supplement X.</w:t>
      </w:r>
    </w:p>
  </w:footnote>
  <w:footnote w:id="26">
    <w:p w:rsidR="008E1F65" w:rsidRPr="00011048" w:rsidRDefault="008E1F65" w:rsidP="005A2AC1">
      <w:pPr>
        <w:pStyle w:val="a8"/>
        <w:tabs>
          <w:tab w:val="left" w:pos="426"/>
        </w:tabs>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Covering the </w:t>
      </w:r>
      <w:r w:rsidR="00CD71B8">
        <w:rPr>
          <w:rFonts w:ascii="Arial" w:hAnsi="Arial" w:cs="Arial"/>
          <w:lang w:eastAsia="zh-HK"/>
        </w:rPr>
        <w:t xml:space="preserve">liberalization </w:t>
      </w:r>
      <w:r w:rsidRPr="00431052">
        <w:rPr>
          <w:rFonts w:ascii="Arial" w:hAnsi="Arial" w:cs="Arial"/>
          <w:lang w:eastAsia="zh-HK"/>
        </w:rPr>
        <w:t>measures provided in CEPA Supplement.</w:t>
      </w:r>
    </w:p>
  </w:footnote>
  <w:footnote w:id="27">
    <w:p w:rsidR="008E1F65" w:rsidRPr="006C1D60" w:rsidRDefault="000A79B4" w:rsidP="005A2AC1">
      <w:pPr>
        <w:pStyle w:val="a8"/>
        <w:tabs>
          <w:tab w:val="left" w:pos="426"/>
        </w:tabs>
        <w:rPr>
          <w:rFonts w:ascii="Arial" w:hAnsi="Arial" w:cs="Arial"/>
          <w:lang w:eastAsia="zh-HK"/>
        </w:rPr>
      </w:pPr>
      <w:r w:rsidRPr="000A79B4">
        <w:rPr>
          <w:rStyle w:val="aa"/>
          <w:rFonts w:ascii="Arial" w:hAnsi="Arial" w:cs="Arial"/>
        </w:rPr>
        <w:footnoteRef/>
      </w:r>
      <w:r w:rsidRPr="000A79B4">
        <w:rPr>
          <w:rStyle w:val="aa"/>
          <w:rFonts w:ascii="Arial" w:hAnsi="Arial" w:cs="Arial"/>
        </w:rPr>
        <w:t xml:space="preserve"> </w:t>
      </w:r>
      <w:r w:rsidR="005A2AC1">
        <w:rPr>
          <w:rFonts w:ascii="Arial" w:hAnsi="Arial" w:cs="Arial"/>
        </w:rPr>
        <w:t xml:space="preserve"> </w:t>
      </w:r>
      <w:r w:rsidR="008E1F65" w:rsidRPr="006C1D60">
        <w:rPr>
          <w:rFonts w:ascii="Arial" w:hAnsi="Arial" w:cs="Arial"/>
        </w:rPr>
        <w:t xml:space="preserve">Covering the </w:t>
      </w:r>
      <w:r w:rsidR="00CD71B8">
        <w:rPr>
          <w:rFonts w:ascii="Arial" w:hAnsi="Arial" w:cs="Arial"/>
        </w:rPr>
        <w:t xml:space="preserve">liberalization </w:t>
      </w:r>
      <w:r w:rsidR="008E1F65" w:rsidRPr="006C1D60">
        <w:rPr>
          <w:rFonts w:ascii="Arial" w:hAnsi="Arial" w:cs="Arial"/>
        </w:rPr>
        <w:t>measures provided in</w:t>
      </w:r>
      <w:r w:rsidR="008E1F65" w:rsidRPr="006C1D60">
        <w:rPr>
          <w:rFonts w:ascii="Arial" w:hAnsi="Arial" w:cs="Arial"/>
          <w:lang w:eastAsia="zh-HK"/>
        </w:rPr>
        <w:t xml:space="preserve"> CEPA</w:t>
      </w:r>
      <w:r w:rsidR="008E1F65" w:rsidRPr="006C1D60">
        <w:rPr>
          <w:rFonts w:ascii="Arial" w:hAnsi="Arial" w:cs="Arial"/>
        </w:rPr>
        <w:t xml:space="preserve"> Supplement X</w:t>
      </w:r>
      <w:r w:rsidR="008E1F65" w:rsidRPr="006C1D60">
        <w:rPr>
          <w:rFonts w:ascii="Arial" w:hAnsi="Arial" w:cs="Arial" w:hint="eastAsia"/>
          <w:lang w:eastAsia="zh-HK"/>
        </w:rPr>
        <w:t>.</w:t>
      </w:r>
    </w:p>
  </w:footnote>
  <w:footnote w:id="28">
    <w:p w:rsidR="00000000" w:rsidRDefault="008E1F65">
      <w:pPr>
        <w:pStyle w:val="a8"/>
        <w:tabs>
          <w:tab w:val="left" w:pos="426"/>
        </w:tabs>
        <w:ind w:left="384" w:hangingChars="192" w:hanging="384"/>
        <w:jc w:val="both"/>
        <w:rPr>
          <w:rFonts w:ascii="Arial" w:hAnsi="Arial" w:cs="Arial"/>
          <w:lang w:eastAsia="zh-HK"/>
        </w:rPr>
      </w:pPr>
      <w:r w:rsidRPr="006C1D60">
        <w:rPr>
          <w:rStyle w:val="aa"/>
          <w:rFonts w:ascii="Arial" w:hAnsi="Arial" w:cs="Arial"/>
        </w:rPr>
        <w:footnoteRef/>
      </w:r>
      <w:r w:rsidRPr="006C1D60">
        <w:rPr>
          <w:rFonts w:ascii="Arial" w:hAnsi="Arial" w:cs="Arial"/>
        </w:rPr>
        <w:t xml:space="preserve"> Covering the </w:t>
      </w:r>
      <w:r w:rsidR="00CD71B8">
        <w:rPr>
          <w:rFonts w:ascii="Arial" w:hAnsi="Arial" w:cs="Arial"/>
        </w:rPr>
        <w:t xml:space="preserve">liberalization </w:t>
      </w:r>
      <w:r w:rsidRPr="006C1D60">
        <w:rPr>
          <w:rFonts w:ascii="Arial" w:hAnsi="Arial" w:cs="Arial"/>
        </w:rPr>
        <w:t>measures provided in</w:t>
      </w:r>
      <w:r w:rsidRPr="006C1D60">
        <w:rPr>
          <w:rFonts w:ascii="Arial" w:hAnsi="Arial" w:cs="Arial"/>
          <w:lang w:eastAsia="zh-HK"/>
        </w:rPr>
        <w:t xml:space="preserve"> CEPA</w:t>
      </w:r>
      <w:r w:rsidRPr="006C1D60">
        <w:rPr>
          <w:rFonts w:ascii="Arial" w:hAnsi="Arial" w:cs="Arial"/>
        </w:rPr>
        <w:t xml:space="preserve"> Supplement X </w:t>
      </w:r>
      <w:r w:rsidRPr="006C1D60">
        <w:rPr>
          <w:rFonts w:ascii="Arial" w:hAnsi="Arial" w:cs="Arial"/>
          <w:lang w:eastAsia="zh-HK"/>
        </w:rPr>
        <w:t xml:space="preserve">and the newly added </w:t>
      </w:r>
      <w:r w:rsidR="00CD71B8">
        <w:rPr>
          <w:rFonts w:ascii="Arial" w:hAnsi="Arial" w:cs="Arial"/>
          <w:lang w:eastAsia="zh-HK"/>
        </w:rPr>
        <w:t xml:space="preserve">liberalization </w:t>
      </w:r>
      <w:r w:rsidRPr="006C1D60">
        <w:rPr>
          <w:rFonts w:ascii="Arial" w:hAnsi="Arial" w:cs="Arial"/>
          <w:lang w:eastAsia="zh-HK"/>
        </w:rPr>
        <w:t>measures in this Agreement</w:t>
      </w:r>
      <w:r w:rsidRPr="006C1D60">
        <w:rPr>
          <w:rFonts w:ascii="Arial" w:hAnsi="Arial" w:cs="Arial" w:hint="eastAsia"/>
          <w:lang w:eastAsia="zh-HK"/>
        </w:rPr>
        <w:t>.</w:t>
      </w:r>
    </w:p>
  </w:footnote>
  <w:footnote w:id="29">
    <w:p w:rsidR="008E1F65" w:rsidRPr="006C1D60" w:rsidRDefault="008E1F65" w:rsidP="005A2AC1">
      <w:pPr>
        <w:pStyle w:val="a8"/>
        <w:tabs>
          <w:tab w:val="left" w:pos="426"/>
        </w:tabs>
        <w:jc w:val="both"/>
        <w:rPr>
          <w:rFonts w:ascii="Arial" w:hAnsi="Arial" w:cs="Arial"/>
          <w:lang w:eastAsia="zh-HK"/>
        </w:rPr>
      </w:pPr>
      <w:r w:rsidRPr="006C1D60">
        <w:rPr>
          <w:rStyle w:val="aa"/>
          <w:rFonts w:ascii="Arial" w:hAnsi="Arial" w:cs="Arial"/>
        </w:rPr>
        <w:footnoteRef/>
      </w:r>
      <w:r w:rsidRPr="006C1D60">
        <w:rPr>
          <w:rFonts w:ascii="Arial" w:hAnsi="Arial" w:cs="Arial"/>
        </w:rPr>
        <w:t xml:space="preserve"> Covering the </w:t>
      </w:r>
      <w:r w:rsidR="00CD71B8">
        <w:rPr>
          <w:rFonts w:ascii="Arial" w:hAnsi="Arial" w:cs="Arial"/>
        </w:rPr>
        <w:t xml:space="preserve">liberalization </w:t>
      </w:r>
      <w:r w:rsidRPr="006C1D60">
        <w:rPr>
          <w:rFonts w:ascii="Arial" w:hAnsi="Arial" w:cs="Arial"/>
        </w:rPr>
        <w:t>measures provided in</w:t>
      </w:r>
      <w:r w:rsidRPr="006C1D60">
        <w:rPr>
          <w:rFonts w:ascii="Arial" w:hAnsi="Arial" w:cs="Arial"/>
          <w:lang w:eastAsia="zh-HK"/>
        </w:rPr>
        <w:t xml:space="preserve"> CEPA</w:t>
      </w:r>
      <w:r w:rsidRPr="006C1D60">
        <w:rPr>
          <w:rFonts w:ascii="Arial" w:hAnsi="Arial" w:cs="Arial"/>
        </w:rPr>
        <w:t xml:space="preserve"> Supplement </w:t>
      </w:r>
      <w:r w:rsidRPr="006C1D60">
        <w:rPr>
          <w:rFonts w:ascii="Arial" w:hAnsi="Arial" w:cs="Arial"/>
          <w:lang w:eastAsia="zh-HK"/>
        </w:rPr>
        <w:t>VI</w:t>
      </w:r>
      <w:r w:rsidRPr="006C1D60">
        <w:rPr>
          <w:rFonts w:ascii="Arial" w:hAnsi="Arial" w:cs="Arial" w:hint="eastAsia"/>
          <w:lang w:eastAsia="zh-HK"/>
        </w:rPr>
        <w:t>.</w:t>
      </w:r>
      <w:r w:rsidRPr="006C1D60">
        <w:rPr>
          <w:rFonts w:ascii="Arial" w:hAnsi="Arial" w:cs="Arial"/>
        </w:rPr>
        <w:t xml:space="preserve"> </w:t>
      </w:r>
    </w:p>
  </w:footnote>
  <w:footnote w:id="30">
    <w:p w:rsidR="00000000" w:rsidRDefault="008E1F65">
      <w:pPr>
        <w:pStyle w:val="a8"/>
        <w:ind w:left="284" w:hangingChars="142" w:hanging="284"/>
        <w:jc w:val="both"/>
        <w:rPr>
          <w:rFonts w:ascii="Arial" w:hAnsi="Arial" w:cs="Arial"/>
          <w:lang w:eastAsia="zh-HK"/>
        </w:rPr>
      </w:pPr>
      <w:r w:rsidRPr="006C1D60">
        <w:rPr>
          <w:rStyle w:val="aa"/>
          <w:rFonts w:ascii="Arial" w:hAnsi="Arial" w:cs="Arial"/>
        </w:rPr>
        <w:footnoteRef/>
      </w:r>
      <w:r w:rsidRPr="006C1D60">
        <w:rPr>
          <w:rFonts w:ascii="Arial" w:hAnsi="Arial" w:cs="Arial"/>
        </w:rPr>
        <w:t xml:space="preserve"> Motion picture or video type production services and motion picture or video tape distribution services</w:t>
      </w:r>
      <w:r w:rsidRPr="006C1D60">
        <w:rPr>
          <w:rFonts w:ascii="Arial" w:hAnsi="Arial" w:cs="Arial"/>
          <w:lang w:eastAsia="zh-HK"/>
        </w:rPr>
        <w:t xml:space="preserve"> </w:t>
      </w:r>
      <w:r w:rsidRPr="006C1D60">
        <w:rPr>
          <w:rFonts w:ascii="Arial" w:hAnsi="Arial" w:cs="Arial"/>
        </w:rPr>
        <w:t>includ</w:t>
      </w:r>
      <w:r w:rsidRPr="006C1D60">
        <w:rPr>
          <w:rFonts w:ascii="Arial" w:hAnsi="Arial" w:cs="Arial"/>
          <w:lang w:eastAsia="zh-HK"/>
        </w:rPr>
        <w:t>e</w:t>
      </w:r>
      <w:r w:rsidRPr="006C1D60">
        <w:rPr>
          <w:rFonts w:ascii="Arial" w:hAnsi="Arial" w:cs="Arial"/>
        </w:rPr>
        <w:t xml:space="preserve"> entertainment software and sound recording products distribution services</w:t>
      </w:r>
      <w:r w:rsidRPr="006C1D60">
        <w:rPr>
          <w:rFonts w:ascii="Arial" w:hAnsi="Arial" w:cs="Arial"/>
          <w:lang w:eastAsia="zh-HK"/>
        </w:rPr>
        <w:t>; c</w:t>
      </w:r>
      <w:r w:rsidRPr="006C1D60">
        <w:rPr>
          <w:rFonts w:ascii="Arial" w:hAnsi="Arial" w:cs="Arial"/>
        </w:rPr>
        <w:t xml:space="preserve">overing the </w:t>
      </w:r>
      <w:r w:rsidR="00CD71B8">
        <w:rPr>
          <w:rFonts w:ascii="Arial" w:hAnsi="Arial" w:cs="Arial"/>
        </w:rPr>
        <w:t xml:space="preserve">liberalization </w:t>
      </w:r>
      <w:r w:rsidRPr="006C1D60">
        <w:rPr>
          <w:rFonts w:ascii="Arial" w:hAnsi="Arial" w:cs="Arial"/>
        </w:rPr>
        <w:t>measures provided in</w:t>
      </w:r>
      <w:r w:rsidRPr="006C1D60">
        <w:rPr>
          <w:rFonts w:ascii="Arial" w:hAnsi="Arial" w:cs="Arial"/>
          <w:lang w:eastAsia="zh-HK"/>
        </w:rPr>
        <w:t xml:space="preserve"> CEPA</w:t>
      </w:r>
      <w:r w:rsidRPr="006C1D60">
        <w:rPr>
          <w:rFonts w:ascii="Arial" w:hAnsi="Arial" w:cs="Arial"/>
        </w:rPr>
        <w:t xml:space="preserve"> Supplement X</w:t>
      </w:r>
      <w:r w:rsidRPr="006C1D60">
        <w:rPr>
          <w:rFonts w:ascii="Arial" w:hAnsi="Arial" w:cs="Arial" w:hint="eastAsia"/>
          <w:lang w:eastAsia="zh-HK"/>
        </w:rPr>
        <w:t>.</w:t>
      </w:r>
    </w:p>
  </w:footnote>
  <w:footnote w:id="31">
    <w:p w:rsidR="008E1F65" w:rsidRPr="006C1D60" w:rsidRDefault="000A79B4" w:rsidP="00725341">
      <w:pPr>
        <w:pStyle w:val="a8"/>
        <w:jc w:val="both"/>
        <w:rPr>
          <w:lang w:eastAsia="zh-HK"/>
        </w:rPr>
      </w:pPr>
      <w:r w:rsidRPr="000A79B4">
        <w:rPr>
          <w:rStyle w:val="aa"/>
          <w:rFonts w:ascii="Arial" w:hAnsi="Arial" w:cs="Arial"/>
        </w:rPr>
        <w:footnoteRef/>
      </w:r>
      <w:r w:rsidR="008E1F65" w:rsidRPr="006C1D60">
        <w:t xml:space="preserve"> </w:t>
      </w:r>
      <w:r w:rsidR="008E1F65" w:rsidRPr="006C1D60">
        <w:rPr>
          <w:rFonts w:ascii="Arial" w:hAnsi="Arial" w:cs="Arial"/>
          <w:lang w:eastAsia="zh-HK"/>
        </w:rPr>
        <w:t xml:space="preserve">Covering the </w:t>
      </w:r>
      <w:r w:rsidR="00CD71B8">
        <w:rPr>
          <w:rFonts w:ascii="Arial" w:hAnsi="Arial" w:cs="Arial"/>
          <w:lang w:eastAsia="zh-HK"/>
        </w:rPr>
        <w:t xml:space="preserve">liberalization </w:t>
      </w:r>
      <w:r w:rsidR="008E1F65" w:rsidRPr="006C1D60">
        <w:rPr>
          <w:rFonts w:ascii="Arial" w:hAnsi="Arial" w:cs="Arial"/>
          <w:lang w:eastAsia="zh-HK"/>
        </w:rPr>
        <w:t>measures provided in CEPA Supplement IX.</w:t>
      </w:r>
    </w:p>
  </w:footnote>
  <w:footnote w:id="32">
    <w:p w:rsidR="008E1F65" w:rsidRPr="006C1D60" w:rsidRDefault="000A79B4">
      <w:pPr>
        <w:pStyle w:val="a8"/>
        <w:rPr>
          <w:lang w:eastAsia="zh-HK"/>
        </w:rPr>
      </w:pPr>
      <w:r w:rsidRPr="000A79B4">
        <w:rPr>
          <w:rStyle w:val="aa"/>
          <w:rFonts w:ascii="Arial" w:hAnsi="Arial" w:cs="Arial"/>
        </w:rPr>
        <w:footnoteRef/>
      </w:r>
      <w:r w:rsidR="008E1F65" w:rsidRPr="006C1D60">
        <w:t xml:space="preserve"> </w:t>
      </w:r>
      <w:r w:rsidR="008E1F65" w:rsidRPr="006C1D60">
        <w:rPr>
          <w:rFonts w:ascii="Arial" w:hAnsi="Arial" w:cs="Arial"/>
          <w:lang w:eastAsia="zh-HK"/>
        </w:rPr>
        <w:t xml:space="preserve">Covering the </w:t>
      </w:r>
      <w:r w:rsidR="00CD71B8">
        <w:rPr>
          <w:rFonts w:ascii="Arial" w:hAnsi="Arial" w:cs="Arial"/>
          <w:lang w:eastAsia="zh-HK"/>
        </w:rPr>
        <w:t xml:space="preserve">liberalization </w:t>
      </w:r>
      <w:r w:rsidR="008E1F65" w:rsidRPr="006C1D60">
        <w:rPr>
          <w:rFonts w:ascii="Arial" w:hAnsi="Arial" w:cs="Arial"/>
          <w:lang w:eastAsia="zh-HK"/>
        </w:rPr>
        <w:t>measures provided in CEPA Supplement.</w:t>
      </w:r>
    </w:p>
  </w:footnote>
  <w:footnote w:id="33">
    <w:p w:rsidR="008E1F65" w:rsidRDefault="000A79B4">
      <w:pPr>
        <w:pStyle w:val="a8"/>
        <w:rPr>
          <w:rFonts w:ascii="Arial" w:hAnsi="Arial" w:cs="Arial"/>
          <w:lang w:eastAsia="zh-HK"/>
        </w:rPr>
      </w:pPr>
      <w:r w:rsidRPr="000A79B4">
        <w:rPr>
          <w:rStyle w:val="aa"/>
          <w:rFonts w:ascii="Arial" w:hAnsi="Arial" w:cs="Arial"/>
        </w:rPr>
        <w:footnoteRef/>
      </w:r>
      <w:r w:rsidR="008E1F65" w:rsidRPr="006C1D60">
        <w:t xml:space="preserve"> </w:t>
      </w:r>
      <w:r w:rsidR="008E1F65" w:rsidRPr="006C1D60">
        <w:rPr>
          <w:rFonts w:ascii="Arial" w:hAnsi="Arial" w:cs="Arial"/>
          <w:lang w:eastAsia="zh-HK"/>
        </w:rPr>
        <w:t xml:space="preserve">Covering the </w:t>
      </w:r>
      <w:r w:rsidR="00CD71B8">
        <w:rPr>
          <w:rFonts w:ascii="Arial" w:hAnsi="Arial" w:cs="Arial"/>
          <w:lang w:eastAsia="zh-HK"/>
        </w:rPr>
        <w:t xml:space="preserve">liberalization </w:t>
      </w:r>
      <w:r w:rsidR="008E1F65" w:rsidRPr="006C1D60">
        <w:rPr>
          <w:rFonts w:ascii="Arial" w:hAnsi="Arial" w:cs="Arial"/>
          <w:lang w:eastAsia="zh-HK"/>
        </w:rPr>
        <w:t>measures provided in CEPA Supplement II.</w:t>
      </w:r>
    </w:p>
    <w:p w:rsidR="008E1F65" w:rsidRPr="006C1D60" w:rsidRDefault="008E1F65">
      <w:pPr>
        <w:pStyle w:val="a8"/>
        <w:rPr>
          <w:lang w:eastAsia="zh-HK"/>
        </w:rPr>
      </w:pPr>
    </w:p>
  </w:footnote>
  <w:footnote w:id="34">
    <w:p w:rsidR="008E1F65" w:rsidRPr="006C1D60" w:rsidRDefault="000A79B4">
      <w:pPr>
        <w:pStyle w:val="a8"/>
        <w:rPr>
          <w:lang w:eastAsia="zh-HK"/>
        </w:rPr>
      </w:pPr>
      <w:r w:rsidRPr="000A79B4">
        <w:rPr>
          <w:rStyle w:val="aa"/>
          <w:rFonts w:ascii="Arial" w:hAnsi="Arial" w:cs="Arial"/>
        </w:rPr>
        <w:footnoteRef/>
      </w:r>
      <w:r w:rsidR="008E1F65" w:rsidRPr="006C1D60">
        <w:t xml:space="preserve"> </w:t>
      </w:r>
      <w:r w:rsidR="008E1F65" w:rsidRPr="006C1D60">
        <w:rPr>
          <w:rFonts w:ascii="Arial" w:hAnsi="Arial" w:cs="Arial"/>
          <w:lang w:eastAsia="zh-HK"/>
        </w:rPr>
        <w:t xml:space="preserve">Covering the </w:t>
      </w:r>
      <w:r w:rsidR="00CD71B8">
        <w:rPr>
          <w:rFonts w:ascii="Arial" w:hAnsi="Arial" w:cs="Arial"/>
          <w:lang w:eastAsia="zh-HK"/>
        </w:rPr>
        <w:t xml:space="preserve">liberalization </w:t>
      </w:r>
      <w:r w:rsidR="008E1F65" w:rsidRPr="006C1D60">
        <w:rPr>
          <w:rFonts w:ascii="Arial" w:hAnsi="Arial" w:cs="Arial"/>
          <w:lang w:eastAsia="zh-HK"/>
        </w:rPr>
        <w:t>measures provided in CEPA Supplement III.</w:t>
      </w:r>
    </w:p>
  </w:footnote>
  <w:footnote w:id="35">
    <w:p w:rsidR="008E1F65" w:rsidRDefault="008E1F65">
      <w:pPr>
        <w:pStyle w:val="a8"/>
        <w:rPr>
          <w:rFonts w:ascii="Arial" w:hAnsi="Arial" w:cs="Arial"/>
          <w:lang w:eastAsia="zh-HK"/>
        </w:rPr>
      </w:pPr>
      <w:r w:rsidRPr="006C1D60">
        <w:rPr>
          <w:rStyle w:val="aa"/>
        </w:rPr>
        <w:footnoteRef/>
      </w:r>
      <w:r w:rsidRPr="006C1D60">
        <w:t xml:space="preserve"> </w:t>
      </w:r>
      <w:r w:rsidRPr="006C1D60">
        <w:rPr>
          <w:rFonts w:ascii="Arial" w:hAnsi="Arial" w:cs="Arial"/>
          <w:lang w:eastAsia="zh-HK"/>
        </w:rPr>
        <w:t xml:space="preserve">Covering the </w:t>
      </w:r>
      <w:r w:rsidR="00CD71B8">
        <w:rPr>
          <w:rFonts w:ascii="Arial" w:hAnsi="Arial" w:cs="Arial"/>
          <w:lang w:eastAsia="zh-HK"/>
        </w:rPr>
        <w:t xml:space="preserve">liberalization </w:t>
      </w:r>
      <w:r w:rsidRPr="006C1D60">
        <w:rPr>
          <w:rFonts w:ascii="Arial" w:hAnsi="Arial" w:cs="Arial"/>
          <w:lang w:eastAsia="zh-HK"/>
        </w:rPr>
        <w:t>measures provided in CEPA Supplement IV.</w:t>
      </w:r>
    </w:p>
    <w:p w:rsidR="008E1F65" w:rsidRPr="006A63AF" w:rsidRDefault="008E1F65">
      <w:pPr>
        <w:pStyle w:val="a8"/>
        <w:rPr>
          <w:lang w:eastAsia="zh-HK"/>
        </w:rPr>
      </w:pPr>
    </w:p>
  </w:footnote>
  <w:footnote w:id="36">
    <w:p w:rsidR="008E1F65" w:rsidRPr="006C1D60" w:rsidRDefault="000A79B4" w:rsidP="00725341">
      <w:pPr>
        <w:pStyle w:val="a8"/>
        <w:tabs>
          <w:tab w:val="left" w:pos="284"/>
        </w:tabs>
        <w:rPr>
          <w:rFonts w:ascii="Arial" w:hAnsi="Arial" w:cs="Arial"/>
          <w:lang w:eastAsia="zh-HK"/>
        </w:rPr>
      </w:pPr>
      <w:r w:rsidRPr="000A79B4">
        <w:rPr>
          <w:rStyle w:val="aa"/>
          <w:rFonts w:ascii="Arial" w:hAnsi="Arial" w:cs="Arial"/>
        </w:rPr>
        <w:footnoteRef/>
      </w:r>
      <w:r w:rsidR="008E1F65">
        <w:t xml:space="preserve"> </w:t>
      </w:r>
      <w:r w:rsidR="008E1F65" w:rsidRPr="00786BC9">
        <w:rPr>
          <w:rFonts w:ascii="Arial" w:hAnsi="Arial" w:cs="Arial"/>
          <w:lang w:eastAsia="zh-HK"/>
        </w:rPr>
        <w:t>Covering</w:t>
      </w:r>
      <w:r w:rsidR="008E1F65">
        <w:rPr>
          <w:rFonts w:ascii="Arial" w:hAnsi="Arial" w:cs="Arial"/>
          <w:lang w:eastAsia="zh-HK"/>
        </w:rPr>
        <w:t xml:space="preserve"> the</w:t>
      </w:r>
      <w:r w:rsidR="008E1F65" w:rsidRPr="00786BC9">
        <w:rPr>
          <w:rFonts w:ascii="Arial" w:hAnsi="Arial" w:cs="Arial"/>
          <w:lang w:eastAsia="zh-HK"/>
        </w:rPr>
        <w:t xml:space="preserve"> </w:t>
      </w:r>
      <w:r w:rsidR="00CD71B8">
        <w:rPr>
          <w:rFonts w:ascii="Arial" w:hAnsi="Arial" w:cs="Arial"/>
          <w:lang w:eastAsia="zh-HK"/>
        </w:rPr>
        <w:t xml:space="preserve">liberalization </w:t>
      </w:r>
      <w:r w:rsidR="008E1F65" w:rsidRPr="006C1D60">
        <w:rPr>
          <w:rFonts w:ascii="Arial" w:hAnsi="Arial" w:cs="Arial"/>
          <w:lang w:eastAsia="zh-HK"/>
        </w:rPr>
        <w:t>measures provided in CEPA Supplement.</w:t>
      </w:r>
    </w:p>
  </w:footnote>
  <w:footnote w:id="37">
    <w:p w:rsidR="008E1F65" w:rsidRPr="006C1D60" w:rsidRDefault="008E1F65" w:rsidP="00725341">
      <w:pPr>
        <w:pStyle w:val="a8"/>
        <w:tabs>
          <w:tab w:val="left" w:pos="284"/>
        </w:tabs>
        <w:rPr>
          <w:rFonts w:ascii="Arial" w:hAnsi="Arial" w:cs="Arial"/>
          <w:lang w:eastAsia="zh-HK"/>
        </w:rPr>
      </w:pPr>
      <w:r w:rsidRPr="006C1D60">
        <w:rPr>
          <w:rStyle w:val="aa"/>
          <w:rFonts w:ascii="Arial" w:hAnsi="Arial" w:cs="Arial"/>
        </w:rPr>
        <w:footnoteRef/>
      </w:r>
      <w:r w:rsidRPr="006C1D60">
        <w:rPr>
          <w:rFonts w:ascii="Arial" w:hAnsi="Arial" w:cs="Arial"/>
        </w:rPr>
        <w:t xml:space="preserve"> </w:t>
      </w:r>
      <w:r w:rsidRPr="006C1D60">
        <w:rPr>
          <w:rFonts w:ascii="Arial" w:hAnsi="Arial" w:cs="Arial"/>
          <w:lang w:eastAsia="zh-HK"/>
        </w:rPr>
        <w:t xml:space="preserve">Covering the </w:t>
      </w:r>
      <w:r w:rsidR="00CD71B8">
        <w:rPr>
          <w:rFonts w:ascii="Arial" w:hAnsi="Arial" w:cs="Arial"/>
          <w:lang w:eastAsia="zh-HK"/>
        </w:rPr>
        <w:t xml:space="preserve">liberalization </w:t>
      </w:r>
      <w:r w:rsidRPr="006C1D60">
        <w:rPr>
          <w:rFonts w:ascii="Arial" w:hAnsi="Arial" w:cs="Arial"/>
          <w:lang w:eastAsia="zh-HK"/>
        </w:rPr>
        <w:t>measures provided in CEPA Supplement.</w:t>
      </w:r>
    </w:p>
  </w:footnote>
  <w:footnote w:id="38">
    <w:p w:rsidR="008E1F65" w:rsidRPr="006C1D60" w:rsidRDefault="008E1F65" w:rsidP="00725341">
      <w:pPr>
        <w:pStyle w:val="a8"/>
        <w:tabs>
          <w:tab w:val="left" w:pos="284"/>
        </w:tabs>
        <w:rPr>
          <w:rFonts w:ascii="Arial" w:hAnsi="Arial" w:cs="Arial"/>
          <w:lang w:eastAsia="zh-HK"/>
        </w:rPr>
      </w:pPr>
      <w:r w:rsidRPr="006C1D60">
        <w:rPr>
          <w:rStyle w:val="aa"/>
          <w:rFonts w:ascii="Arial" w:hAnsi="Arial" w:cs="Arial"/>
        </w:rPr>
        <w:footnoteRef/>
      </w:r>
      <w:r w:rsidRPr="006C1D60">
        <w:rPr>
          <w:rFonts w:ascii="Arial" w:hAnsi="Arial" w:cs="Arial"/>
        </w:rPr>
        <w:t xml:space="preserve"> </w:t>
      </w:r>
      <w:r w:rsidRPr="006C1D60">
        <w:rPr>
          <w:rFonts w:ascii="Arial" w:hAnsi="Arial" w:cs="Arial"/>
          <w:lang w:eastAsia="zh-HK"/>
        </w:rPr>
        <w:t xml:space="preserve">Covering the </w:t>
      </w:r>
      <w:r w:rsidR="00CD71B8">
        <w:rPr>
          <w:rFonts w:ascii="Arial" w:hAnsi="Arial" w:cs="Arial"/>
          <w:lang w:eastAsia="zh-HK"/>
        </w:rPr>
        <w:t xml:space="preserve">liberalization </w:t>
      </w:r>
      <w:r w:rsidRPr="006C1D60">
        <w:rPr>
          <w:rFonts w:ascii="Arial" w:hAnsi="Arial" w:cs="Arial"/>
          <w:lang w:eastAsia="zh-HK"/>
        </w:rPr>
        <w:t>measures provided in CEPA Supplement and Supplement IV.</w:t>
      </w:r>
    </w:p>
  </w:footnote>
  <w:footnote w:id="39">
    <w:p w:rsidR="008E1F65" w:rsidRPr="006C1D60" w:rsidRDefault="000A79B4" w:rsidP="00725341">
      <w:pPr>
        <w:pStyle w:val="a8"/>
        <w:tabs>
          <w:tab w:val="left" w:pos="284"/>
        </w:tabs>
        <w:rPr>
          <w:rFonts w:ascii="Arial" w:hAnsi="Arial" w:cs="Arial"/>
          <w:lang w:eastAsia="zh-HK"/>
        </w:rPr>
      </w:pPr>
      <w:r w:rsidRPr="000A79B4">
        <w:rPr>
          <w:rStyle w:val="aa"/>
          <w:rFonts w:ascii="Arial" w:hAnsi="Arial" w:cs="Arial"/>
        </w:rPr>
        <w:footnoteRef/>
      </w:r>
      <w:r w:rsidRPr="000A79B4">
        <w:rPr>
          <w:rStyle w:val="aa"/>
        </w:rPr>
        <w:t xml:space="preserve"> </w:t>
      </w:r>
      <w:r w:rsidR="008E1F65">
        <w:rPr>
          <w:rFonts w:ascii="Arial" w:hAnsi="Arial" w:cs="Arial" w:hint="eastAsia"/>
          <w:lang w:eastAsia="zh-HK"/>
        </w:rPr>
        <w:tab/>
      </w:r>
      <w:r w:rsidR="008E1F65" w:rsidRPr="006C1D60">
        <w:rPr>
          <w:rFonts w:ascii="Arial" w:hAnsi="Arial" w:cs="Arial"/>
          <w:lang w:eastAsia="zh-HK"/>
        </w:rPr>
        <w:t xml:space="preserve">Covering the </w:t>
      </w:r>
      <w:r w:rsidR="00CD71B8">
        <w:rPr>
          <w:rFonts w:ascii="Arial" w:hAnsi="Arial" w:cs="Arial"/>
          <w:lang w:eastAsia="zh-HK"/>
        </w:rPr>
        <w:t xml:space="preserve">liberalization </w:t>
      </w:r>
      <w:r w:rsidR="008E1F65" w:rsidRPr="006C1D60">
        <w:rPr>
          <w:rFonts w:ascii="Arial" w:hAnsi="Arial" w:cs="Arial"/>
          <w:lang w:eastAsia="zh-HK"/>
        </w:rPr>
        <w:t xml:space="preserve">measures </w:t>
      </w:r>
      <w:r w:rsidR="008E1F65" w:rsidRPr="006C1D60">
        <w:rPr>
          <w:rFonts w:ascii="Arial" w:hAnsi="Arial" w:cs="Arial" w:hint="eastAsia"/>
          <w:lang w:eastAsia="zh-HK"/>
        </w:rPr>
        <w:t>provided in</w:t>
      </w:r>
      <w:r w:rsidR="008E1F65" w:rsidRPr="006C1D60">
        <w:rPr>
          <w:rFonts w:ascii="Arial" w:hAnsi="Arial" w:cs="Arial"/>
          <w:lang w:eastAsia="zh-HK"/>
        </w:rPr>
        <w:t xml:space="preserve"> CEPA Supplement </w:t>
      </w:r>
      <w:r w:rsidR="008E1F65" w:rsidRPr="006C1D60">
        <w:rPr>
          <w:rFonts w:ascii="Arial" w:hAnsi="Arial" w:cs="Arial" w:hint="eastAsia"/>
          <w:lang w:eastAsia="zh-HK"/>
        </w:rPr>
        <w:t>and Supplement V</w:t>
      </w:r>
      <w:r w:rsidR="008E1F65" w:rsidRPr="006C1D60">
        <w:rPr>
          <w:rFonts w:ascii="Arial" w:hAnsi="Arial" w:cs="Arial"/>
          <w:lang w:eastAsia="zh-HK"/>
        </w:rPr>
        <w:t>II.</w:t>
      </w:r>
    </w:p>
  </w:footnote>
  <w:footnote w:id="40">
    <w:p w:rsidR="008E1F65" w:rsidRDefault="000A79B4" w:rsidP="005E13C1">
      <w:pPr>
        <w:pStyle w:val="a8"/>
        <w:ind w:left="284" w:hangingChars="142" w:hanging="284"/>
        <w:jc w:val="both"/>
        <w:rPr>
          <w:rFonts w:ascii="Arial" w:hAnsi="Arial" w:cs="Arial"/>
          <w:lang w:eastAsia="zh-HK"/>
        </w:rPr>
      </w:pPr>
      <w:r w:rsidRPr="000A79B4">
        <w:rPr>
          <w:rStyle w:val="aa"/>
          <w:rFonts w:ascii="Arial" w:hAnsi="Arial" w:cs="Arial"/>
        </w:rPr>
        <w:footnoteRef/>
      </w:r>
      <w:r w:rsidRPr="000A79B4">
        <w:rPr>
          <w:rStyle w:val="aa"/>
          <w:rFonts w:ascii="Arial" w:hAnsi="Arial" w:cs="Arial"/>
        </w:rPr>
        <w:t xml:space="preserve"> </w:t>
      </w:r>
      <w:r w:rsidR="008E1F65">
        <w:rPr>
          <w:rFonts w:hint="eastAsia"/>
          <w:lang w:eastAsia="zh-HK"/>
        </w:rPr>
        <w:tab/>
      </w:r>
      <w:r w:rsidR="008E1F65" w:rsidRPr="006C1D60">
        <w:rPr>
          <w:rFonts w:ascii="Arial" w:hAnsi="Arial" w:cs="Arial"/>
          <w:lang w:eastAsia="zh-HK"/>
        </w:rPr>
        <w:t xml:space="preserve">Covering the </w:t>
      </w:r>
      <w:r w:rsidR="00CD71B8">
        <w:rPr>
          <w:rFonts w:ascii="Arial" w:hAnsi="Arial" w:cs="Arial"/>
          <w:lang w:eastAsia="zh-HK"/>
        </w:rPr>
        <w:t xml:space="preserve">liberalization </w:t>
      </w:r>
      <w:r w:rsidR="008E1F65" w:rsidRPr="006C1D60">
        <w:rPr>
          <w:rFonts w:ascii="Arial" w:hAnsi="Arial" w:cs="Arial"/>
          <w:lang w:eastAsia="zh-HK"/>
        </w:rPr>
        <w:t xml:space="preserve">measures </w:t>
      </w:r>
      <w:r w:rsidR="008E1F65" w:rsidRPr="006C1D60">
        <w:rPr>
          <w:rFonts w:ascii="Arial" w:hAnsi="Arial" w:cs="Arial" w:hint="eastAsia"/>
          <w:lang w:eastAsia="zh-HK"/>
        </w:rPr>
        <w:t>provided in</w:t>
      </w:r>
      <w:r w:rsidR="008E1F65" w:rsidRPr="006C1D60">
        <w:rPr>
          <w:rFonts w:ascii="Arial" w:hAnsi="Arial" w:cs="Arial"/>
          <w:lang w:eastAsia="zh-HK"/>
        </w:rPr>
        <w:t xml:space="preserve"> CEPA Supplemen</w:t>
      </w:r>
      <w:r w:rsidR="008E1F65" w:rsidRPr="006C1D60">
        <w:rPr>
          <w:rFonts w:ascii="Arial" w:hAnsi="Arial" w:cs="Arial" w:hint="eastAsia"/>
          <w:lang w:eastAsia="zh-HK"/>
        </w:rPr>
        <w:t>t, Supplement V</w:t>
      </w:r>
      <w:r w:rsidR="008E1F65" w:rsidRPr="006C1D60">
        <w:rPr>
          <w:rFonts w:ascii="Arial" w:hAnsi="Arial" w:cs="Arial"/>
          <w:lang w:eastAsia="zh-HK"/>
        </w:rPr>
        <w:t>II</w:t>
      </w:r>
      <w:r w:rsidR="008E1F65" w:rsidRPr="006C1D60">
        <w:rPr>
          <w:rFonts w:ascii="Arial" w:hAnsi="Arial" w:cs="Arial" w:hint="eastAsia"/>
          <w:lang w:eastAsia="zh-HK"/>
        </w:rPr>
        <w:t xml:space="preserve"> and Supplement IX.</w:t>
      </w:r>
    </w:p>
    <w:p w:rsidR="008E1F65" w:rsidRPr="006C1D60" w:rsidRDefault="008E1F65" w:rsidP="00725341">
      <w:pPr>
        <w:pStyle w:val="a8"/>
        <w:ind w:left="284" w:hangingChars="142" w:hanging="284"/>
        <w:jc w:val="both"/>
        <w:rPr>
          <w:lang w:eastAsia="zh-HK"/>
        </w:rPr>
      </w:pPr>
    </w:p>
  </w:footnote>
  <w:footnote w:id="41">
    <w:p w:rsidR="008E1F65" w:rsidRPr="00786BC9" w:rsidRDefault="000A79B4" w:rsidP="00725341">
      <w:pPr>
        <w:pStyle w:val="a8"/>
        <w:tabs>
          <w:tab w:val="left" w:pos="284"/>
        </w:tabs>
        <w:jc w:val="both"/>
        <w:rPr>
          <w:rFonts w:ascii="Arial" w:hAnsi="Arial" w:cs="Arial"/>
          <w:lang w:eastAsia="zh-HK"/>
        </w:rPr>
      </w:pPr>
      <w:r w:rsidRPr="000A79B4">
        <w:rPr>
          <w:rStyle w:val="aa"/>
          <w:rFonts w:ascii="Arial" w:hAnsi="Arial" w:cs="Arial"/>
        </w:rPr>
        <w:footnoteRef/>
      </w:r>
      <w:r w:rsidR="008E1F65" w:rsidRPr="006C1D60">
        <w:t xml:space="preserve"> </w:t>
      </w:r>
      <w:r w:rsidR="008E1F65" w:rsidRPr="006C1D60">
        <w:rPr>
          <w:rFonts w:ascii="Arial" w:hAnsi="Arial" w:cs="Arial"/>
          <w:lang w:eastAsia="zh-HK"/>
        </w:rPr>
        <w:t xml:space="preserve">Covering the </w:t>
      </w:r>
      <w:r w:rsidR="00CD71B8">
        <w:rPr>
          <w:rFonts w:ascii="Arial" w:hAnsi="Arial" w:cs="Arial"/>
          <w:lang w:eastAsia="zh-HK"/>
        </w:rPr>
        <w:t xml:space="preserve">liberalization </w:t>
      </w:r>
      <w:r w:rsidR="008E1F65" w:rsidRPr="006C1D60">
        <w:rPr>
          <w:rFonts w:ascii="Arial" w:hAnsi="Arial" w:cs="Arial"/>
          <w:lang w:eastAsia="zh-HK"/>
        </w:rPr>
        <w:t>me</w:t>
      </w:r>
      <w:r w:rsidR="008E1F65" w:rsidRPr="00786BC9">
        <w:rPr>
          <w:rFonts w:ascii="Arial" w:hAnsi="Arial" w:cs="Arial"/>
          <w:lang w:eastAsia="zh-HK"/>
        </w:rPr>
        <w:t>asures provided in CEPA Supplement.</w:t>
      </w:r>
    </w:p>
  </w:footnote>
  <w:footnote w:id="42">
    <w:p w:rsidR="008E1F65" w:rsidRPr="006C1D60" w:rsidRDefault="000A79B4" w:rsidP="00725341">
      <w:pPr>
        <w:pStyle w:val="a8"/>
        <w:tabs>
          <w:tab w:val="left" w:pos="284"/>
        </w:tabs>
        <w:jc w:val="both"/>
        <w:rPr>
          <w:rFonts w:ascii="Arial" w:hAnsi="Arial" w:cs="Arial"/>
          <w:lang w:eastAsia="zh-HK"/>
        </w:rPr>
      </w:pPr>
      <w:r w:rsidRPr="000A79B4">
        <w:rPr>
          <w:rStyle w:val="aa"/>
          <w:rFonts w:ascii="Arial" w:hAnsi="Arial" w:cs="Arial"/>
        </w:rPr>
        <w:footnoteRef/>
      </w:r>
      <w:r w:rsidRPr="000A79B4">
        <w:rPr>
          <w:rStyle w:val="aa"/>
          <w:rFonts w:ascii="Arial" w:hAnsi="Arial" w:cs="Arial"/>
        </w:rPr>
        <w:t xml:space="preserve"> </w:t>
      </w:r>
      <w:r w:rsidR="008E1F65">
        <w:rPr>
          <w:rFonts w:hint="eastAsia"/>
          <w:lang w:eastAsia="zh-HK"/>
        </w:rPr>
        <w:tab/>
      </w:r>
      <w:r w:rsidR="008E1F65" w:rsidRPr="009D3CD1">
        <w:rPr>
          <w:rFonts w:ascii="Arial" w:hAnsi="Arial" w:cs="Arial"/>
          <w:lang w:eastAsia="zh-HK"/>
        </w:rPr>
        <w:t>Covering</w:t>
      </w:r>
      <w:r w:rsidR="008E1F65">
        <w:rPr>
          <w:rFonts w:ascii="Arial" w:hAnsi="Arial" w:cs="Arial"/>
          <w:lang w:eastAsia="zh-HK"/>
        </w:rPr>
        <w:t xml:space="preserve"> the</w:t>
      </w:r>
      <w:r w:rsidR="008E1F65" w:rsidRPr="009D3CD1">
        <w:rPr>
          <w:rFonts w:ascii="Arial" w:hAnsi="Arial" w:cs="Arial"/>
          <w:lang w:eastAsia="zh-HK"/>
        </w:rPr>
        <w:t xml:space="preserve"> </w:t>
      </w:r>
      <w:r w:rsidR="00CD71B8">
        <w:rPr>
          <w:rFonts w:ascii="Arial" w:hAnsi="Arial" w:cs="Arial"/>
          <w:lang w:eastAsia="zh-HK"/>
        </w:rPr>
        <w:t xml:space="preserve">liberalization </w:t>
      </w:r>
      <w:r w:rsidR="008E1F65" w:rsidRPr="006C1D60">
        <w:rPr>
          <w:rFonts w:ascii="Arial" w:hAnsi="Arial" w:cs="Arial"/>
          <w:lang w:eastAsia="zh-HK"/>
        </w:rPr>
        <w:t>measures provided in CEPA Supplement IX.</w:t>
      </w:r>
    </w:p>
  </w:footnote>
  <w:footnote w:id="43">
    <w:p w:rsidR="008E1F65" w:rsidRPr="006C1D60" w:rsidRDefault="008E1F65" w:rsidP="00725341">
      <w:pPr>
        <w:pStyle w:val="a8"/>
        <w:tabs>
          <w:tab w:val="left" w:pos="284"/>
        </w:tabs>
        <w:jc w:val="both"/>
        <w:rPr>
          <w:rFonts w:ascii="Arial" w:hAnsi="Arial" w:cs="Arial"/>
          <w:lang w:eastAsia="zh-HK"/>
        </w:rPr>
      </w:pPr>
      <w:r w:rsidRPr="006C1D60">
        <w:rPr>
          <w:rStyle w:val="aa"/>
          <w:rFonts w:ascii="Arial" w:hAnsi="Arial" w:cs="Arial"/>
        </w:rPr>
        <w:footnoteRef/>
      </w:r>
      <w:r w:rsidRPr="006C1D60">
        <w:rPr>
          <w:rFonts w:ascii="Arial" w:hAnsi="Arial" w:cs="Arial"/>
        </w:rPr>
        <w:t xml:space="preserve"> </w:t>
      </w:r>
      <w:r w:rsidRPr="006C1D60">
        <w:rPr>
          <w:rFonts w:ascii="Arial" w:hAnsi="Arial" w:cs="Arial"/>
          <w:lang w:eastAsia="zh-HK"/>
        </w:rPr>
        <w:t xml:space="preserve">Covering the </w:t>
      </w:r>
      <w:r w:rsidR="00CD71B8">
        <w:rPr>
          <w:rFonts w:ascii="Arial" w:hAnsi="Arial" w:cs="Arial"/>
          <w:lang w:eastAsia="zh-HK"/>
        </w:rPr>
        <w:t xml:space="preserve">liberalization </w:t>
      </w:r>
      <w:r w:rsidRPr="006C1D60">
        <w:rPr>
          <w:rFonts w:ascii="Arial" w:hAnsi="Arial" w:cs="Arial"/>
          <w:lang w:eastAsia="zh-HK"/>
        </w:rPr>
        <w:t>measures provided in CEPA Supplement IV.</w:t>
      </w:r>
    </w:p>
  </w:footnote>
  <w:footnote w:id="44">
    <w:p w:rsidR="008E1F65" w:rsidRPr="006C1D60" w:rsidRDefault="008E1F65" w:rsidP="00725341">
      <w:pPr>
        <w:pStyle w:val="a8"/>
        <w:tabs>
          <w:tab w:val="left" w:pos="284"/>
        </w:tabs>
        <w:ind w:left="284" w:hangingChars="142" w:hanging="284"/>
        <w:jc w:val="both"/>
        <w:rPr>
          <w:rFonts w:ascii="Arial" w:hAnsi="Arial" w:cs="Arial"/>
          <w:lang w:eastAsia="zh-HK"/>
        </w:rPr>
      </w:pPr>
      <w:r w:rsidRPr="006C1D60">
        <w:rPr>
          <w:rStyle w:val="aa"/>
          <w:rFonts w:ascii="Arial" w:hAnsi="Arial" w:cs="Arial"/>
        </w:rPr>
        <w:footnoteRef/>
      </w:r>
      <w:r w:rsidRPr="006C1D60">
        <w:rPr>
          <w:rFonts w:ascii="Arial" w:hAnsi="Arial" w:cs="Arial"/>
        </w:rPr>
        <w:t xml:space="preserve"> </w:t>
      </w:r>
      <w:r w:rsidRPr="006C1D60">
        <w:rPr>
          <w:rFonts w:ascii="Arial" w:hAnsi="Arial" w:cs="Arial"/>
          <w:color w:val="000000"/>
        </w:rPr>
        <w:t xml:space="preserve">Covering the the </w:t>
      </w:r>
      <w:r w:rsidR="00CD71B8">
        <w:rPr>
          <w:rFonts w:ascii="Arial" w:hAnsi="Arial" w:cs="Arial"/>
          <w:color w:val="000000"/>
        </w:rPr>
        <w:t xml:space="preserve">liberalization </w:t>
      </w:r>
      <w:r w:rsidRPr="006C1D60">
        <w:rPr>
          <w:rFonts w:ascii="Arial" w:hAnsi="Arial" w:cs="Arial"/>
          <w:color w:val="000000"/>
        </w:rPr>
        <w:t>measures provided in CEPA Supplement IX</w:t>
      </w:r>
      <w:r w:rsidRPr="006C1D60">
        <w:rPr>
          <w:rFonts w:ascii="Arial" w:hAnsi="Arial" w:cs="Arial"/>
          <w:color w:val="000000"/>
          <w:lang w:eastAsia="zh-HK"/>
        </w:rPr>
        <w:t xml:space="preserve">, </w:t>
      </w:r>
      <w:r w:rsidRPr="006C1D60">
        <w:rPr>
          <w:rFonts w:ascii="Arial" w:hAnsi="Arial" w:cs="Arial"/>
          <w:color w:val="000000"/>
        </w:rPr>
        <w:t>Guangdong Agreement</w:t>
      </w:r>
      <w:r w:rsidRPr="006C1D60">
        <w:rPr>
          <w:rFonts w:ascii="Arial" w:hAnsi="Arial" w:cs="Arial"/>
          <w:color w:val="000000"/>
          <w:lang w:eastAsia="zh-HK"/>
        </w:rPr>
        <w:t>,</w:t>
      </w:r>
      <w:r w:rsidRPr="006C1D60">
        <w:rPr>
          <w:rFonts w:ascii="Arial" w:hAnsi="Arial" w:cs="Arial"/>
          <w:color w:val="000000"/>
        </w:rPr>
        <w:t xml:space="preserve"> and the newly added </w:t>
      </w:r>
      <w:r w:rsidR="00CD71B8">
        <w:rPr>
          <w:rFonts w:ascii="Arial" w:hAnsi="Arial" w:cs="Arial"/>
          <w:color w:val="000000"/>
        </w:rPr>
        <w:t xml:space="preserve">liberalization </w:t>
      </w:r>
      <w:r w:rsidRPr="006C1D60">
        <w:rPr>
          <w:rFonts w:ascii="Arial" w:hAnsi="Arial" w:cs="Arial"/>
          <w:color w:val="000000"/>
        </w:rPr>
        <w:t>measures in this Agreement.</w:t>
      </w:r>
    </w:p>
  </w:footnote>
  <w:footnote w:id="45">
    <w:p w:rsidR="008E1F65" w:rsidRPr="009D3CD1" w:rsidRDefault="008E1F65" w:rsidP="00725341">
      <w:pPr>
        <w:pStyle w:val="a8"/>
        <w:tabs>
          <w:tab w:val="left" w:pos="284"/>
        </w:tabs>
        <w:jc w:val="both"/>
        <w:rPr>
          <w:rFonts w:ascii="Arial" w:hAnsi="Arial" w:cs="Arial"/>
        </w:rPr>
      </w:pPr>
      <w:r w:rsidRPr="006C1D60">
        <w:rPr>
          <w:rStyle w:val="aa"/>
          <w:rFonts w:ascii="Arial" w:hAnsi="Arial" w:cs="Arial"/>
        </w:rPr>
        <w:footnoteRef/>
      </w:r>
      <w:r w:rsidRPr="006C1D60">
        <w:rPr>
          <w:rFonts w:ascii="Arial" w:hAnsi="Arial" w:cs="Arial"/>
        </w:rPr>
        <w:t xml:space="preserve"> </w:t>
      </w:r>
      <w:r w:rsidRPr="006C1D60">
        <w:rPr>
          <w:rFonts w:ascii="Arial" w:hAnsi="Arial" w:cs="Arial"/>
          <w:lang w:eastAsia="zh-HK"/>
        </w:rPr>
        <w:t xml:space="preserve">Covering the </w:t>
      </w:r>
      <w:r w:rsidR="00CD71B8">
        <w:rPr>
          <w:rFonts w:ascii="Arial" w:hAnsi="Arial" w:cs="Arial"/>
          <w:lang w:eastAsia="zh-HK"/>
        </w:rPr>
        <w:t xml:space="preserve">liberalization </w:t>
      </w:r>
      <w:r w:rsidRPr="006C1D60">
        <w:rPr>
          <w:rFonts w:ascii="Arial" w:hAnsi="Arial" w:cs="Arial"/>
          <w:lang w:eastAsia="zh-HK"/>
        </w:rPr>
        <w:t>meas</w:t>
      </w:r>
      <w:r w:rsidRPr="009D3CD1">
        <w:rPr>
          <w:rFonts w:ascii="Arial" w:hAnsi="Arial" w:cs="Arial"/>
          <w:lang w:eastAsia="zh-HK"/>
        </w:rPr>
        <w:t>ures provided in CEPA Supplement VI</w:t>
      </w:r>
      <w:r>
        <w:rPr>
          <w:rFonts w:ascii="Arial" w:hAnsi="Arial" w:cs="Arial"/>
          <w:lang w:eastAsia="zh-HK"/>
        </w:rPr>
        <w:t>.</w:t>
      </w:r>
      <w:r w:rsidRPr="009D3CD1">
        <w:rPr>
          <w:rFonts w:ascii="Arial" w:hAnsi="Arial" w:cs="Arial"/>
          <w:lang w:eastAsia="zh-HK"/>
        </w:rPr>
        <w:t xml:space="preserve"> </w:t>
      </w:r>
    </w:p>
  </w:footnote>
  <w:footnote w:id="46">
    <w:p w:rsidR="008E1F65" w:rsidRDefault="008E1F65" w:rsidP="00725341">
      <w:pPr>
        <w:pStyle w:val="a8"/>
        <w:ind w:left="284" w:hangingChars="142" w:hanging="284"/>
        <w:jc w:val="both"/>
        <w:rPr>
          <w:rFonts w:ascii="Arial" w:hAnsi="Arial" w:cs="Arial"/>
          <w:color w:val="000000"/>
          <w:lang w:eastAsia="zh-HK"/>
        </w:rPr>
      </w:pPr>
      <w:r w:rsidRPr="009D3CD1">
        <w:rPr>
          <w:rStyle w:val="aa"/>
          <w:rFonts w:ascii="Arial" w:hAnsi="Arial" w:cs="Arial"/>
        </w:rPr>
        <w:footnoteRef/>
      </w:r>
      <w:r w:rsidRPr="009D3CD1">
        <w:rPr>
          <w:rFonts w:ascii="Arial" w:hAnsi="Arial" w:cs="Arial"/>
        </w:rPr>
        <w:t xml:space="preserve"> </w:t>
      </w:r>
      <w:r w:rsidRPr="009D3CD1">
        <w:rPr>
          <w:rFonts w:ascii="Arial" w:hAnsi="Arial" w:cs="Arial"/>
          <w:lang w:eastAsia="zh-HK"/>
        </w:rPr>
        <w:t>Covering</w:t>
      </w:r>
      <w:r>
        <w:rPr>
          <w:rFonts w:ascii="Arial" w:hAnsi="Arial" w:cs="Arial"/>
          <w:lang w:eastAsia="zh-HK"/>
        </w:rPr>
        <w:t xml:space="preserve"> the</w:t>
      </w:r>
      <w:r w:rsidRPr="009D3CD1">
        <w:rPr>
          <w:rFonts w:ascii="Arial" w:hAnsi="Arial" w:cs="Arial"/>
          <w:lang w:eastAsia="zh-HK"/>
        </w:rPr>
        <w:t xml:space="preserve"> </w:t>
      </w:r>
      <w:r w:rsidR="00CD71B8">
        <w:rPr>
          <w:rFonts w:ascii="Arial" w:hAnsi="Arial" w:cs="Arial"/>
          <w:lang w:eastAsia="zh-HK"/>
        </w:rPr>
        <w:t xml:space="preserve">liberalization </w:t>
      </w:r>
      <w:r w:rsidRPr="009D3CD1">
        <w:rPr>
          <w:rFonts w:ascii="Arial" w:hAnsi="Arial" w:cs="Arial"/>
          <w:lang w:eastAsia="zh-HK"/>
        </w:rPr>
        <w:t xml:space="preserve">measures provided in </w:t>
      </w:r>
      <w:r w:rsidRPr="009D3CD1">
        <w:rPr>
          <w:rFonts w:ascii="Arial" w:hAnsi="Arial" w:cs="Arial"/>
          <w:color w:val="000000"/>
        </w:rPr>
        <w:t>Guangdong Agreement</w:t>
      </w:r>
      <w:r>
        <w:rPr>
          <w:rFonts w:ascii="Arial" w:hAnsi="Arial" w:cs="Arial" w:hint="eastAsia"/>
          <w:color w:val="000000"/>
          <w:lang w:eastAsia="zh-HK"/>
        </w:rPr>
        <w:t xml:space="preserve">, </w:t>
      </w:r>
      <w:r w:rsidRPr="009D3CD1">
        <w:rPr>
          <w:rFonts w:ascii="Arial" w:hAnsi="Arial" w:cs="Arial"/>
          <w:color w:val="000000"/>
        </w:rPr>
        <w:t xml:space="preserve">and the newly added </w:t>
      </w:r>
      <w:r w:rsidR="00CD71B8">
        <w:rPr>
          <w:rFonts w:ascii="Arial" w:hAnsi="Arial" w:cs="Arial"/>
          <w:color w:val="000000"/>
        </w:rPr>
        <w:t xml:space="preserve">liberalization </w:t>
      </w:r>
      <w:r w:rsidRPr="009D3CD1">
        <w:rPr>
          <w:rFonts w:ascii="Arial" w:hAnsi="Arial" w:cs="Arial"/>
          <w:color w:val="000000"/>
        </w:rPr>
        <w:t>measures in this Agreement.</w:t>
      </w:r>
    </w:p>
    <w:p w:rsidR="008E1F65" w:rsidRPr="009D3CD1" w:rsidRDefault="008E1F65" w:rsidP="00725341">
      <w:pPr>
        <w:pStyle w:val="a8"/>
        <w:ind w:left="284" w:hangingChars="142" w:hanging="284"/>
        <w:jc w:val="both"/>
        <w:rPr>
          <w:rFonts w:ascii="Arial" w:hAnsi="Arial" w:cs="Arial"/>
          <w:lang w:eastAsia="zh-HK"/>
        </w:rPr>
      </w:pPr>
    </w:p>
  </w:footnote>
  <w:footnote w:id="47">
    <w:p w:rsidR="008E1F65" w:rsidRDefault="008E1F65">
      <w:pPr>
        <w:pStyle w:val="a8"/>
        <w:rPr>
          <w:rFonts w:ascii="Arial" w:hAnsi="Arial" w:cs="Arial"/>
          <w:lang w:eastAsia="zh-HK"/>
        </w:rPr>
      </w:pPr>
      <w:r>
        <w:rPr>
          <w:rStyle w:val="aa"/>
        </w:rPr>
        <w:footnoteRef/>
      </w:r>
      <w:r>
        <w:t xml:space="preserve"> </w:t>
      </w:r>
      <w:r w:rsidRPr="009D3CD1">
        <w:rPr>
          <w:rFonts w:ascii="Arial" w:hAnsi="Arial" w:cs="Arial"/>
          <w:lang w:eastAsia="zh-HK"/>
        </w:rPr>
        <w:t>Covering</w:t>
      </w:r>
      <w:r>
        <w:rPr>
          <w:rFonts w:ascii="Arial" w:hAnsi="Arial" w:cs="Arial"/>
          <w:lang w:eastAsia="zh-HK"/>
        </w:rPr>
        <w:t xml:space="preserve"> the</w:t>
      </w:r>
      <w:r w:rsidRPr="009D3CD1">
        <w:rPr>
          <w:rFonts w:ascii="Arial" w:hAnsi="Arial" w:cs="Arial"/>
          <w:lang w:eastAsia="zh-HK"/>
        </w:rPr>
        <w:t xml:space="preserve"> </w:t>
      </w:r>
      <w:r w:rsidR="00CD71B8">
        <w:rPr>
          <w:rFonts w:ascii="Arial" w:hAnsi="Arial" w:cs="Arial"/>
          <w:lang w:eastAsia="zh-HK"/>
        </w:rPr>
        <w:t xml:space="preserve">liberalization </w:t>
      </w:r>
      <w:r w:rsidRPr="001F5F81">
        <w:rPr>
          <w:rFonts w:ascii="Arial" w:hAnsi="Arial" w:cs="Arial"/>
          <w:lang w:eastAsia="zh-HK"/>
        </w:rPr>
        <w:t>meas</w:t>
      </w:r>
      <w:r w:rsidRPr="009D3CD1">
        <w:rPr>
          <w:rFonts w:ascii="Arial" w:hAnsi="Arial" w:cs="Arial"/>
          <w:lang w:eastAsia="zh-HK"/>
        </w:rPr>
        <w:t>ures provided in CEPA Supplement</w:t>
      </w:r>
      <w:r>
        <w:rPr>
          <w:rFonts w:ascii="Arial" w:hAnsi="Arial" w:cs="Arial"/>
          <w:lang w:eastAsia="zh-HK"/>
        </w:rPr>
        <w:t xml:space="preserve"> </w:t>
      </w:r>
      <w:r>
        <w:rPr>
          <w:rFonts w:ascii="Arial" w:hAnsi="Arial" w:cs="Arial" w:hint="eastAsia"/>
          <w:lang w:eastAsia="zh-HK"/>
        </w:rPr>
        <w:t>X.</w:t>
      </w:r>
    </w:p>
    <w:p w:rsidR="008E1F65" w:rsidRPr="005C2696" w:rsidRDefault="008E1F65">
      <w:pPr>
        <w:pStyle w:val="a8"/>
        <w:rPr>
          <w:lang w:eastAsia="zh-HK"/>
        </w:rPr>
      </w:pPr>
    </w:p>
  </w:footnote>
  <w:footnote w:id="48">
    <w:p w:rsidR="008E1F65" w:rsidRPr="003D16A2" w:rsidRDefault="008E1F65">
      <w:pPr>
        <w:pStyle w:val="a8"/>
        <w:rPr>
          <w:rFonts w:ascii="Arial" w:hAnsi="Arial" w:cs="Arial"/>
        </w:rPr>
      </w:pPr>
      <w:r w:rsidRPr="003D16A2">
        <w:rPr>
          <w:rStyle w:val="aa"/>
          <w:rFonts w:ascii="Arial" w:hAnsi="Arial" w:cs="Arial"/>
        </w:rPr>
        <w:footnoteRef/>
      </w:r>
      <w:r w:rsidRPr="003D16A2">
        <w:rPr>
          <w:rFonts w:ascii="Arial" w:hAnsi="Arial" w:cs="Arial"/>
        </w:rPr>
        <w:t xml:space="preserve"> Cover</w:t>
      </w:r>
      <w:r w:rsidRPr="003D16A2">
        <w:rPr>
          <w:rFonts w:ascii="Arial" w:hAnsi="Arial" w:cs="Arial"/>
          <w:lang w:eastAsia="zh-HK"/>
        </w:rPr>
        <w:t>ing</w:t>
      </w:r>
      <w:r w:rsidRPr="003D16A2">
        <w:rPr>
          <w:rFonts w:ascii="Arial" w:hAnsi="Arial" w:cs="Arial"/>
        </w:rPr>
        <w:t xml:space="preserve"> the </w:t>
      </w:r>
      <w:r w:rsidR="00CD71B8">
        <w:rPr>
          <w:rFonts w:ascii="Arial" w:hAnsi="Arial" w:cs="Arial"/>
        </w:rPr>
        <w:t xml:space="preserve">liberalization </w:t>
      </w:r>
      <w:r w:rsidRPr="003D16A2">
        <w:rPr>
          <w:rFonts w:ascii="Arial" w:hAnsi="Arial" w:cs="Arial"/>
        </w:rPr>
        <w:t>measures provided in CEPA Supplement</w:t>
      </w:r>
      <w:r w:rsidRPr="003D16A2">
        <w:rPr>
          <w:rFonts w:ascii="Arial" w:hAnsi="Arial" w:cs="Arial"/>
          <w:lang w:eastAsia="zh-HK"/>
        </w:rPr>
        <w:t xml:space="preserve"> VIII.</w:t>
      </w:r>
    </w:p>
  </w:footnote>
  <w:footnote w:id="49">
    <w:p w:rsidR="008E1F65" w:rsidRPr="003D16A2" w:rsidRDefault="008E1F65">
      <w:pPr>
        <w:pStyle w:val="a8"/>
        <w:rPr>
          <w:rFonts w:ascii="Arial" w:hAnsi="Arial" w:cs="Arial"/>
        </w:rPr>
      </w:pPr>
      <w:r w:rsidRPr="003D16A2">
        <w:rPr>
          <w:rStyle w:val="aa"/>
          <w:rFonts w:ascii="Arial" w:hAnsi="Arial" w:cs="Arial"/>
        </w:rPr>
        <w:footnoteRef/>
      </w:r>
      <w:r w:rsidRPr="003D16A2">
        <w:rPr>
          <w:rFonts w:ascii="Arial" w:hAnsi="Arial" w:cs="Arial"/>
        </w:rPr>
        <w:t xml:space="preserve"> Cover</w:t>
      </w:r>
      <w:r w:rsidRPr="003D16A2">
        <w:rPr>
          <w:rFonts w:ascii="Arial" w:hAnsi="Arial" w:cs="Arial"/>
          <w:lang w:eastAsia="zh-HK"/>
        </w:rPr>
        <w:t>ing</w:t>
      </w:r>
      <w:r w:rsidRPr="003D16A2">
        <w:rPr>
          <w:rFonts w:ascii="Arial" w:hAnsi="Arial" w:cs="Arial"/>
        </w:rPr>
        <w:t xml:space="preserve"> the </w:t>
      </w:r>
      <w:r w:rsidR="00CD71B8">
        <w:rPr>
          <w:rFonts w:ascii="Arial" w:hAnsi="Arial" w:cs="Arial"/>
        </w:rPr>
        <w:t xml:space="preserve">liberalization </w:t>
      </w:r>
      <w:r w:rsidRPr="003D16A2">
        <w:rPr>
          <w:rFonts w:ascii="Arial" w:hAnsi="Arial" w:cs="Arial"/>
        </w:rPr>
        <w:t>measures provided in CEPA Supplement</w:t>
      </w:r>
      <w:r w:rsidRPr="003D16A2">
        <w:rPr>
          <w:rFonts w:ascii="Arial" w:hAnsi="Arial" w:cs="Arial"/>
          <w:lang w:eastAsia="zh-HK"/>
        </w:rPr>
        <w:t xml:space="preserve"> VIII.</w:t>
      </w:r>
    </w:p>
  </w:footnote>
  <w:footnote w:id="50">
    <w:p w:rsidR="008E1F65" w:rsidRPr="00F6324E" w:rsidRDefault="008E1F65">
      <w:pPr>
        <w:pStyle w:val="a8"/>
        <w:rPr>
          <w:rFonts w:ascii="Arial" w:hAnsi="Arial" w:cs="Arial"/>
          <w:lang w:eastAsia="zh-HK"/>
        </w:rPr>
      </w:pPr>
      <w:r w:rsidRPr="003D16A2">
        <w:rPr>
          <w:rStyle w:val="aa"/>
          <w:rFonts w:ascii="Arial" w:hAnsi="Arial" w:cs="Arial"/>
        </w:rPr>
        <w:footnoteRef/>
      </w:r>
      <w:r w:rsidRPr="003D16A2">
        <w:rPr>
          <w:rFonts w:ascii="Arial" w:hAnsi="Arial" w:cs="Arial"/>
        </w:rPr>
        <w:t xml:space="preserve"> Cover</w:t>
      </w:r>
      <w:r w:rsidRPr="003D16A2">
        <w:rPr>
          <w:rFonts w:ascii="Arial" w:hAnsi="Arial" w:cs="Arial"/>
          <w:lang w:eastAsia="zh-HK"/>
        </w:rPr>
        <w:t>ing</w:t>
      </w:r>
      <w:r w:rsidRPr="003D16A2">
        <w:rPr>
          <w:rFonts w:ascii="Arial" w:hAnsi="Arial" w:cs="Arial"/>
        </w:rPr>
        <w:t xml:space="preserve"> the </w:t>
      </w:r>
      <w:r w:rsidR="00CD71B8">
        <w:rPr>
          <w:rFonts w:ascii="Arial" w:hAnsi="Arial" w:cs="Arial"/>
        </w:rPr>
        <w:t xml:space="preserve">liberalization </w:t>
      </w:r>
      <w:r w:rsidRPr="003D16A2">
        <w:rPr>
          <w:rFonts w:ascii="Arial" w:hAnsi="Arial" w:cs="Arial"/>
        </w:rPr>
        <w:t>measures provided in CEPA Supplement</w:t>
      </w:r>
      <w:r w:rsidRPr="003D16A2">
        <w:rPr>
          <w:rFonts w:ascii="Arial" w:hAnsi="Arial" w:cs="Arial"/>
          <w:lang w:eastAsia="zh-HK"/>
        </w:rPr>
        <w:t xml:space="preserve"> VIII.</w:t>
      </w:r>
    </w:p>
    <w:p w:rsidR="008E1F65" w:rsidRPr="00967FBA" w:rsidRDefault="008E1F65">
      <w:pPr>
        <w:pStyle w:val="a8"/>
        <w:rPr>
          <w:lang w:eastAsia="zh-HK"/>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65" w:rsidRPr="0042110C" w:rsidRDefault="008E1F65" w:rsidP="00147D55">
    <w:pPr>
      <w:pStyle w:val="a3"/>
      <w:jc w:val="center"/>
      <w:rPr>
        <w:rFonts w:ascii="Times New Roman" w:hAnsi="Times New Roman" w:cs="Times New Roman"/>
        <w:sz w:val="24"/>
        <w:szCs w:val="24"/>
        <w:lang w:eastAsia="zh-HK"/>
      </w:rPr>
    </w:pPr>
    <w:r>
      <w:rPr>
        <w:rFonts w:ascii="Times New Roman" w:hAnsi="Times New Roman" w:cs="Times New Roman" w:hint="eastAsia"/>
        <w:b/>
        <w:sz w:val="40"/>
        <w:szCs w:val="40"/>
        <w:lang w:eastAsia="zh-HK"/>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9F2"/>
    <w:multiLevelType w:val="hybridMultilevel"/>
    <w:tmpl w:val="1F30EF58"/>
    <w:lvl w:ilvl="0" w:tplc="1B4EF6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76BAA"/>
    <w:multiLevelType w:val="hybridMultilevel"/>
    <w:tmpl w:val="7EB0867C"/>
    <w:lvl w:ilvl="0" w:tplc="6E563D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1D91185"/>
    <w:multiLevelType w:val="hybridMultilevel"/>
    <w:tmpl w:val="A15252F0"/>
    <w:lvl w:ilvl="0" w:tplc="4A1C6AE8">
      <w:start w:val="1"/>
      <w:numFmt w:val="bullet"/>
      <w:lvlText w:val="-"/>
      <w:lvlJc w:val="left"/>
      <w:pPr>
        <w:ind w:left="1040" w:hanging="480"/>
      </w:pPr>
      <w:rPr>
        <w:rFonts w:ascii="Arial" w:eastAsiaTheme="minorEastAsia" w:hAnsi="Arial" w:cs="Arial" w:hint="default"/>
      </w:rPr>
    </w:lvl>
    <w:lvl w:ilvl="1" w:tplc="04090003" w:tentative="1">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
    <w:nsid w:val="01F540CA"/>
    <w:multiLevelType w:val="hybridMultilevel"/>
    <w:tmpl w:val="8E1EBD10"/>
    <w:lvl w:ilvl="0" w:tplc="5C4424F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691577"/>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731D16"/>
    <w:multiLevelType w:val="hybridMultilevel"/>
    <w:tmpl w:val="C9BCC882"/>
    <w:lvl w:ilvl="0" w:tplc="F7CE57C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2E11AF0"/>
    <w:multiLevelType w:val="hybridMultilevel"/>
    <w:tmpl w:val="7F52DDCA"/>
    <w:lvl w:ilvl="0" w:tplc="24D087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3EF10DA"/>
    <w:multiLevelType w:val="hybridMultilevel"/>
    <w:tmpl w:val="C24A0DD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4096DCD"/>
    <w:multiLevelType w:val="hybridMultilevel"/>
    <w:tmpl w:val="5776ABE6"/>
    <w:lvl w:ilvl="0" w:tplc="0409001B">
      <w:start w:val="1"/>
      <w:numFmt w:val="lowerLetter"/>
      <w:lvlText w:val="%1."/>
      <w:lvlJc w:val="left"/>
      <w:pPr>
        <w:ind w:left="1040" w:hanging="480"/>
      </w:pPr>
      <w:rPr>
        <w:rFonts w:hint="default"/>
      </w:rPr>
    </w:lvl>
    <w:lvl w:ilvl="1" w:tplc="04090003" w:tentative="1">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9">
    <w:nsid w:val="04863785"/>
    <w:multiLevelType w:val="hybridMultilevel"/>
    <w:tmpl w:val="CC6E5430"/>
    <w:lvl w:ilvl="0" w:tplc="EE76B302">
      <w:start w:val="19"/>
      <w:numFmt w:val="lowerLetter"/>
      <w:lvlText w:val="%1."/>
      <w:lvlJc w:val="left"/>
      <w:pPr>
        <w:ind w:left="959" w:hanging="36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0">
    <w:nsid w:val="05036E1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6B3284A"/>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8694DF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A797176"/>
    <w:multiLevelType w:val="hybridMultilevel"/>
    <w:tmpl w:val="0E9A9F48"/>
    <w:lvl w:ilvl="0" w:tplc="9E1C4906">
      <w:start w:val="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A8E0C5A"/>
    <w:multiLevelType w:val="hybridMultilevel"/>
    <w:tmpl w:val="17965D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D7005F"/>
    <w:multiLevelType w:val="hybridMultilevel"/>
    <w:tmpl w:val="ECDEA86C"/>
    <w:lvl w:ilvl="0" w:tplc="1AAA473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0AD83EDA"/>
    <w:multiLevelType w:val="hybridMultilevel"/>
    <w:tmpl w:val="46DE43CE"/>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311B1F"/>
    <w:multiLevelType w:val="hybridMultilevel"/>
    <w:tmpl w:val="46B27B58"/>
    <w:lvl w:ilvl="0" w:tplc="9F228CF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C264305"/>
    <w:multiLevelType w:val="hybridMultilevel"/>
    <w:tmpl w:val="9C889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C7639E3"/>
    <w:multiLevelType w:val="hybridMultilevel"/>
    <w:tmpl w:val="F37A572E"/>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EC376F8"/>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0507906"/>
    <w:multiLevelType w:val="hybridMultilevel"/>
    <w:tmpl w:val="534E31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07C296E"/>
    <w:multiLevelType w:val="hybridMultilevel"/>
    <w:tmpl w:val="14763590"/>
    <w:lvl w:ilvl="0" w:tplc="BB66D03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10C24EB"/>
    <w:multiLevelType w:val="hybridMultilevel"/>
    <w:tmpl w:val="4CC24794"/>
    <w:lvl w:ilvl="0" w:tplc="7EC81B4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1284F9C"/>
    <w:multiLevelType w:val="hybridMultilevel"/>
    <w:tmpl w:val="AE1276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16759A4"/>
    <w:multiLevelType w:val="hybridMultilevel"/>
    <w:tmpl w:val="83606F50"/>
    <w:lvl w:ilvl="0" w:tplc="033EA5A6">
      <w:start w:val="1"/>
      <w:numFmt w:val="decimal"/>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6">
    <w:nsid w:val="11DE31B3"/>
    <w:multiLevelType w:val="hybridMultilevel"/>
    <w:tmpl w:val="AC5236B6"/>
    <w:lvl w:ilvl="0" w:tplc="9E1C4906">
      <w:start w:val="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32C38E7"/>
    <w:multiLevelType w:val="hybridMultilevel"/>
    <w:tmpl w:val="E3BEA4CE"/>
    <w:lvl w:ilvl="0" w:tplc="5178F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41A6910"/>
    <w:multiLevelType w:val="hybridMultilevel"/>
    <w:tmpl w:val="AD728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4C463CF"/>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52F6A50"/>
    <w:multiLevelType w:val="hybridMultilevel"/>
    <w:tmpl w:val="9910AA04"/>
    <w:lvl w:ilvl="0" w:tplc="DB6C7E96">
      <w:start w:val="1"/>
      <w:numFmt w:val="decimal"/>
      <w:lvlText w:val="%1)"/>
      <w:lvlJc w:val="left"/>
      <w:pPr>
        <w:ind w:left="480" w:hanging="480"/>
      </w:pPr>
      <w:rPr>
        <w:rFonts w:hint="default"/>
      </w:rPr>
    </w:lvl>
    <w:lvl w:ilvl="1" w:tplc="DB6C7E9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56A3C0D"/>
    <w:multiLevelType w:val="hybridMultilevel"/>
    <w:tmpl w:val="706AF8B0"/>
    <w:lvl w:ilvl="0" w:tplc="5F72172C">
      <w:start w:val="1"/>
      <w:numFmt w:val="lowerLetter"/>
      <w:lvlText w:val="%1."/>
      <w:lvlJc w:val="left"/>
      <w:pPr>
        <w:ind w:left="1436" w:hanging="876"/>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2">
    <w:nsid w:val="16742505"/>
    <w:multiLevelType w:val="hybridMultilevel"/>
    <w:tmpl w:val="E960C20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84306BA"/>
    <w:multiLevelType w:val="hybridMultilevel"/>
    <w:tmpl w:val="706071A0"/>
    <w:lvl w:ilvl="0" w:tplc="4260A940">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4">
    <w:nsid w:val="18B63B90"/>
    <w:multiLevelType w:val="hybridMultilevel"/>
    <w:tmpl w:val="72C44F58"/>
    <w:lvl w:ilvl="0" w:tplc="0409000F">
      <w:start w:val="1"/>
      <w:numFmt w:val="decimal"/>
      <w:lvlText w:val="%1."/>
      <w:lvlJc w:val="left"/>
      <w:pPr>
        <w:tabs>
          <w:tab w:val="num" w:pos="1680"/>
        </w:tabs>
        <w:ind w:left="1680" w:hanging="42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8D26DA2"/>
    <w:multiLevelType w:val="hybridMultilevel"/>
    <w:tmpl w:val="A71EC6EE"/>
    <w:lvl w:ilvl="0" w:tplc="363AC25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93E0D03"/>
    <w:multiLevelType w:val="hybridMultilevel"/>
    <w:tmpl w:val="B9987A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A1B3D3F"/>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A607966"/>
    <w:multiLevelType w:val="hybridMultilevel"/>
    <w:tmpl w:val="08A02F3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A6E3731"/>
    <w:multiLevelType w:val="hybridMultilevel"/>
    <w:tmpl w:val="4DECDDD0"/>
    <w:lvl w:ilvl="0" w:tplc="73341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D03341C"/>
    <w:multiLevelType w:val="hybridMultilevel"/>
    <w:tmpl w:val="507637E4"/>
    <w:lvl w:ilvl="0" w:tplc="532EA47A">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FF22CA3"/>
    <w:multiLevelType w:val="hybridMultilevel"/>
    <w:tmpl w:val="38080DBA"/>
    <w:lvl w:ilvl="0" w:tplc="D0281D3E">
      <w:start w:val="1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0686B56"/>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08663C9"/>
    <w:multiLevelType w:val="hybridMultilevel"/>
    <w:tmpl w:val="CF26732E"/>
    <w:lvl w:ilvl="0" w:tplc="3892B1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08A7F92"/>
    <w:multiLevelType w:val="hybridMultilevel"/>
    <w:tmpl w:val="9314EBCA"/>
    <w:lvl w:ilvl="0" w:tplc="4D307A2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09A76DF"/>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1614BF8"/>
    <w:multiLevelType w:val="hybridMultilevel"/>
    <w:tmpl w:val="6B425522"/>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1D06D49"/>
    <w:multiLevelType w:val="hybridMultilevel"/>
    <w:tmpl w:val="B5FC10AC"/>
    <w:lvl w:ilvl="0" w:tplc="FCE6B3A4">
      <w:start w:val="7"/>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2960934"/>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3663C78"/>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3E96015"/>
    <w:multiLevelType w:val="hybridMultilevel"/>
    <w:tmpl w:val="F87672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5265026"/>
    <w:multiLevelType w:val="hybridMultilevel"/>
    <w:tmpl w:val="F37A572E"/>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6815F40"/>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8003DE2"/>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92243D4"/>
    <w:multiLevelType w:val="hybridMultilevel"/>
    <w:tmpl w:val="2F9CD50A"/>
    <w:lvl w:ilvl="0" w:tplc="A0F2F994">
      <w:start w:val="1"/>
      <w:numFmt w:val="decimal"/>
      <w:lvlText w:val="f%1."/>
      <w:lvlJc w:val="left"/>
      <w:pPr>
        <w:ind w:left="1932" w:hanging="480"/>
      </w:pPr>
      <w:rPr>
        <w:rFonts w:hint="eastAsia"/>
      </w:rPr>
    </w:lvl>
    <w:lvl w:ilvl="1" w:tplc="67767EBE">
      <w:start w:val="12"/>
      <w:numFmt w:val="decimal"/>
      <w:lvlText w:val="%2."/>
      <w:lvlJc w:val="left"/>
      <w:pPr>
        <w:ind w:left="864" w:hanging="384"/>
      </w:pPr>
      <w:rPr>
        <w:rFonts w:hint="default"/>
        <w:color w:val="auto"/>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9BB1EBA"/>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B591F95"/>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B5A4884"/>
    <w:multiLevelType w:val="hybridMultilevel"/>
    <w:tmpl w:val="733AD506"/>
    <w:lvl w:ilvl="0" w:tplc="DF2AE706">
      <w:start w:val="1"/>
      <w:numFmt w:val="decimal"/>
      <w:lvlText w:val="%1."/>
      <w:lvlJc w:val="left"/>
      <w:pPr>
        <w:ind w:left="360" w:hanging="36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2C3E139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E104BC9"/>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E1D5671"/>
    <w:multiLevelType w:val="hybridMultilevel"/>
    <w:tmpl w:val="2BA4963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E5B1514"/>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EF244D9"/>
    <w:multiLevelType w:val="hybridMultilevel"/>
    <w:tmpl w:val="AF8AEB28"/>
    <w:lvl w:ilvl="0" w:tplc="FDC042F2">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63">
    <w:nsid w:val="310F57AE"/>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2214C9F"/>
    <w:multiLevelType w:val="hybridMultilevel"/>
    <w:tmpl w:val="6B04EFD6"/>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37008A1"/>
    <w:multiLevelType w:val="hybridMultilevel"/>
    <w:tmpl w:val="CD466C34"/>
    <w:lvl w:ilvl="0" w:tplc="1666B9F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3864DB6"/>
    <w:multiLevelType w:val="hybridMultilevel"/>
    <w:tmpl w:val="9410CA08"/>
    <w:lvl w:ilvl="0" w:tplc="80606BD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38C41B7"/>
    <w:multiLevelType w:val="hybridMultilevel"/>
    <w:tmpl w:val="48C8ACEC"/>
    <w:lvl w:ilvl="0" w:tplc="C09C9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4991F1C"/>
    <w:multiLevelType w:val="hybridMultilevel"/>
    <w:tmpl w:val="977E4FC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5216305"/>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5506F55"/>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6465BB1"/>
    <w:multiLevelType w:val="hybridMultilevel"/>
    <w:tmpl w:val="B2DE94A4"/>
    <w:lvl w:ilvl="0" w:tplc="99DE4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7FC062A"/>
    <w:multiLevelType w:val="hybridMultilevel"/>
    <w:tmpl w:val="55CE1014"/>
    <w:lvl w:ilvl="0" w:tplc="ADECB544">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9C460AD"/>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A994E21"/>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C5F552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CE97C72"/>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3D5D4680"/>
    <w:multiLevelType w:val="hybridMultilevel"/>
    <w:tmpl w:val="1D826828"/>
    <w:lvl w:ilvl="0" w:tplc="51C8BCA2">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DA657EA"/>
    <w:multiLevelType w:val="hybridMultilevel"/>
    <w:tmpl w:val="A1CA5FDC"/>
    <w:lvl w:ilvl="0" w:tplc="678A92A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nsid w:val="3DB33F0E"/>
    <w:multiLevelType w:val="hybridMultilevel"/>
    <w:tmpl w:val="75CA4182"/>
    <w:lvl w:ilvl="0" w:tplc="40740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3F0E4206"/>
    <w:multiLevelType w:val="hybridMultilevel"/>
    <w:tmpl w:val="09869C76"/>
    <w:lvl w:ilvl="0" w:tplc="EEF4C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F636F9F"/>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3FBA1095"/>
    <w:multiLevelType w:val="hybridMultilevel"/>
    <w:tmpl w:val="D1D6837A"/>
    <w:lvl w:ilvl="0" w:tplc="39583E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3FD87171"/>
    <w:multiLevelType w:val="hybridMultilevel"/>
    <w:tmpl w:val="7AEC19CE"/>
    <w:lvl w:ilvl="0" w:tplc="3244D25C">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0DB51FE"/>
    <w:multiLevelType w:val="hybridMultilevel"/>
    <w:tmpl w:val="012410C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100703C"/>
    <w:multiLevelType w:val="hybridMultilevel"/>
    <w:tmpl w:val="DD06ABB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1E663E9"/>
    <w:multiLevelType w:val="hybridMultilevel"/>
    <w:tmpl w:val="42E00950"/>
    <w:lvl w:ilvl="0" w:tplc="5BC4CAD8">
      <w:start w:val="1"/>
      <w:numFmt w:val="upp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7">
    <w:nsid w:val="42737A79"/>
    <w:multiLevelType w:val="hybridMultilevel"/>
    <w:tmpl w:val="8D209210"/>
    <w:lvl w:ilvl="0" w:tplc="9E1C11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430E266A"/>
    <w:multiLevelType w:val="hybridMultilevel"/>
    <w:tmpl w:val="10EEC166"/>
    <w:lvl w:ilvl="0" w:tplc="D6B42F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9">
    <w:nsid w:val="439B651D"/>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3FC6708"/>
    <w:multiLevelType w:val="hybridMultilevel"/>
    <w:tmpl w:val="BF746678"/>
    <w:lvl w:ilvl="0" w:tplc="4D38C5BE">
      <w:start w:val="12"/>
      <w:numFmt w:val="decimal"/>
      <w:lvlText w:val="%1."/>
      <w:lvlJc w:val="left"/>
      <w:pPr>
        <w:ind w:left="720" w:hanging="720"/>
      </w:pPr>
      <w:rPr>
        <w:rFonts w:eastAsia="標楷體" w:hint="eastAsia"/>
        <w:snapToGrid w:val="0"/>
        <w:ker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440651F4"/>
    <w:multiLevelType w:val="hybridMultilevel"/>
    <w:tmpl w:val="82A2F3AA"/>
    <w:lvl w:ilvl="0" w:tplc="DB6C7E96">
      <w:start w:val="1"/>
      <w:numFmt w:val="decimal"/>
      <w:lvlText w:val="%1)"/>
      <w:lvlJc w:val="left"/>
      <w:pPr>
        <w:ind w:left="1347" w:hanging="480"/>
      </w:pPr>
      <w:rPr>
        <w:rFonts w:hint="default"/>
      </w:r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92">
    <w:nsid w:val="4432034B"/>
    <w:multiLevelType w:val="hybridMultilevel"/>
    <w:tmpl w:val="B8E4A862"/>
    <w:lvl w:ilvl="0" w:tplc="143E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45202F19"/>
    <w:multiLevelType w:val="hybridMultilevel"/>
    <w:tmpl w:val="1D8CFC50"/>
    <w:lvl w:ilvl="0" w:tplc="D6D6921E">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45C42EBF"/>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466F5862"/>
    <w:multiLevelType w:val="hybridMultilevel"/>
    <w:tmpl w:val="C9C2B47E"/>
    <w:lvl w:ilvl="0" w:tplc="20F4BC18">
      <w:start w:val="2"/>
      <w:numFmt w:val="upperLetter"/>
      <w:lvlText w:val="%1."/>
      <w:lvlJc w:val="left"/>
      <w:pPr>
        <w:ind w:left="360" w:hanging="360"/>
      </w:pPr>
      <w:rPr>
        <w:rFonts w:hint="default"/>
      </w:rPr>
    </w:lvl>
    <w:lvl w:ilvl="1" w:tplc="DB6C7E9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7CB718A"/>
    <w:multiLevelType w:val="hybridMultilevel"/>
    <w:tmpl w:val="A2180078"/>
    <w:lvl w:ilvl="0" w:tplc="435A286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48290DCC"/>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48924743"/>
    <w:multiLevelType w:val="hybridMultilevel"/>
    <w:tmpl w:val="F32EBBB6"/>
    <w:lvl w:ilvl="0" w:tplc="CCD0078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9">
    <w:nsid w:val="494A6767"/>
    <w:multiLevelType w:val="hybridMultilevel"/>
    <w:tmpl w:val="B470D302"/>
    <w:lvl w:ilvl="0" w:tplc="37C4A82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9F205B9"/>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4BE02380"/>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4BF12B53"/>
    <w:multiLevelType w:val="hybridMultilevel"/>
    <w:tmpl w:val="90D8128C"/>
    <w:lvl w:ilvl="0" w:tplc="D598E25C">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4CE22FCE"/>
    <w:multiLevelType w:val="hybridMultilevel"/>
    <w:tmpl w:val="76948110"/>
    <w:lvl w:ilvl="0" w:tplc="9BF0F79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4D5B6458"/>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4D7F57D4"/>
    <w:multiLevelType w:val="hybridMultilevel"/>
    <w:tmpl w:val="40961C0E"/>
    <w:lvl w:ilvl="0" w:tplc="DB6C7E96">
      <w:start w:val="1"/>
      <w:numFmt w:val="decimal"/>
      <w:lvlText w:val="%1)"/>
      <w:lvlJc w:val="left"/>
      <w:pPr>
        <w:ind w:left="1440" w:hanging="480"/>
      </w:pPr>
      <w:rPr>
        <w:rFonts w:hint="default"/>
      </w:rPr>
    </w:lvl>
    <w:lvl w:ilvl="1" w:tplc="DB6C7E96">
      <w:start w:val="1"/>
      <w:numFmt w:val="decimal"/>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6">
    <w:nsid w:val="4DB43E8B"/>
    <w:multiLevelType w:val="hybridMultilevel"/>
    <w:tmpl w:val="5A840C76"/>
    <w:lvl w:ilvl="0" w:tplc="2BB2C5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4E93307A"/>
    <w:multiLevelType w:val="hybridMultilevel"/>
    <w:tmpl w:val="607C10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4EEE3DC4"/>
    <w:multiLevelType w:val="hybridMultilevel"/>
    <w:tmpl w:val="D8223DE4"/>
    <w:lvl w:ilvl="0" w:tplc="D7741B0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4F0A05AD"/>
    <w:multiLevelType w:val="hybridMultilevel"/>
    <w:tmpl w:val="FFEC9202"/>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10">
    <w:nsid w:val="4FF11DEA"/>
    <w:multiLevelType w:val="hybridMultilevel"/>
    <w:tmpl w:val="FB186B20"/>
    <w:lvl w:ilvl="0" w:tplc="6518A5D8">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0F513D9"/>
    <w:multiLevelType w:val="hybridMultilevel"/>
    <w:tmpl w:val="EC1459FC"/>
    <w:lvl w:ilvl="0" w:tplc="5FDAC8D4">
      <w:start w:val="1"/>
      <w:numFmt w:val="lowerLetter"/>
      <w:lvlText w:val="%1."/>
      <w:lvlJc w:val="left"/>
      <w:pPr>
        <w:ind w:left="1029" w:hanging="360"/>
      </w:pPr>
      <w:rPr>
        <w:rFonts w:hint="default"/>
      </w:rPr>
    </w:lvl>
    <w:lvl w:ilvl="1" w:tplc="04090019" w:tentative="1">
      <w:start w:val="1"/>
      <w:numFmt w:val="ideographTraditional"/>
      <w:lvlText w:val="%2、"/>
      <w:lvlJc w:val="left"/>
      <w:pPr>
        <w:ind w:left="162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2589" w:hanging="480"/>
      </w:pPr>
    </w:lvl>
    <w:lvl w:ilvl="4" w:tplc="04090019" w:tentative="1">
      <w:start w:val="1"/>
      <w:numFmt w:val="ideographTraditional"/>
      <w:lvlText w:val="%5、"/>
      <w:lvlJc w:val="left"/>
      <w:pPr>
        <w:ind w:left="3069" w:hanging="480"/>
      </w:pPr>
    </w:lvl>
    <w:lvl w:ilvl="5" w:tplc="0409001B" w:tentative="1">
      <w:start w:val="1"/>
      <w:numFmt w:val="lowerRoman"/>
      <w:lvlText w:val="%6."/>
      <w:lvlJc w:val="right"/>
      <w:pPr>
        <w:ind w:left="3549" w:hanging="480"/>
      </w:pPr>
    </w:lvl>
    <w:lvl w:ilvl="6" w:tplc="0409000F" w:tentative="1">
      <w:start w:val="1"/>
      <w:numFmt w:val="decimal"/>
      <w:lvlText w:val="%7."/>
      <w:lvlJc w:val="left"/>
      <w:pPr>
        <w:ind w:left="4029" w:hanging="480"/>
      </w:pPr>
    </w:lvl>
    <w:lvl w:ilvl="7" w:tplc="04090019" w:tentative="1">
      <w:start w:val="1"/>
      <w:numFmt w:val="ideographTraditional"/>
      <w:lvlText w:val="%8、"/>
      <w:lvlJc w:val="left"/>
      <w:pPr>
        <w:ind w:left="4509" w:hanging="480"/>
      </w:pPr>
    </w:lvl>
    <w:lvl w:ilvl="8" w:tplc="0409001B" w:tentative="1">
      <w:start w:val="1"/>
      <w:numFmt w:val="lowerRoman"/>
      <w:lvlText w:val="%9."/>
      <w:lvlJc w:val="right"/>
      <w:pPr>
        <w:ind w:left="4989" w:hanging="480"/>
      </w:pPr>
    </w:lvl>
  </w:abstractNum>
  <w:abstractNum w:abstractNumId="112">
    <w:nsid w:val="514E7654"/>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51712057"/>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51D52FEE"/>
    <w:multiLevelType w:val="hybridMultilevel"/>
    <w:tmpl w:val="53684E0C"/>
    <w:lvl w:ilvl="0" w:tplc="1666B9F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51DF2D6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521F44F8"/>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533147E0"/>
    <w:multiLevelType w:val="hybridMultilevel"/>
    <w:tmpl w:val="A01CEA4C"/>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53570217"/>
    <w:multiLevelType w:val="hybridMultilevel"/>
    <w:tmpl w:val="CA9EA09C"/>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54131698"/>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56390CFF"/>
    <w:multiLevelType w:val="hybridMultilevel"/>
    <w:tmpl w:val="A2180078"/>
    <w:lvl w:ilvl="0" w:tplc="435A286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582F53E5"/>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596967A3"/>
    <w:multiLevelType w:val="hybridMultilevel"/>
    <w:tmpl w:val="132E25D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59C40779"/>
    <w:multiLevelType w:val="hybridMultilevel"/>
    <w:tmpl w:val="B2B69420"/>
    <w:lvl w:ilvl="0" w:tplc="EB825CC6">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5A2A5234"/>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5D124DB4"/>
    <w:multiLevelType w:val="hybridMultilevel"/>
    <w:tmpl w:val="26C6F02C"/>
    <w:lvl w:ilvl="0" w:tplc="12C2EED0">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26">
    <w:nsid w:val="5E7B68A5"/>
    <w:multiLevelType w:val="hybridMultilevel"/>
    <w:tmpl w:val="33E8C5C0"/>
    <w:lvl w:ilvl="0" w:tplc="DD9EA814">
      <w:start w:val="1"/>
      <w:numFmt w:val="decimal"/>
      <w:lvlText w:val="(%1)"/>
      <w:lvlJc w:val="left"/>
      <w:pPr>
        <w:tabs>
          <w:tab w:val="num" w:pos="480"/>
        </w:tabs>
        <w:ind w:left="480" w:hanging="480"/>
      </w:pPr>
      <w:rPr>
        <w:rFonts w:ascii="Arial" w:hAnsi="Arial" w:cs="Arial"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nsid w:val="5EE82D1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6045150A"/>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09909E7"/>
    <w:multiLevelType w:val="hybridMultilevel"/>
    <w:tmpl w:val="F41A399C"/>
    <w:lvl w:ilvl="0" w:tplc="EB1C54B4">
      <w:start w:val="3"/>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2856588"/>
    <w:multiLevelType w:val="hybridMultilevel"/>
    <w:tmpl w:val="1C0C4B5A"/>
    <w:lvl w:ilvl="0" w:tplc="48C2A46E">
      <w:start w:val="1"/>
      <w:numFmt w:val="decimal"/>
      <w:lvlText w:val="%1."/>
      <w:lvlJc w:val="left"/>
      <w:pPr>
        <w:ind w:left="360" w:hanging="36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63F33FF9"/>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45A22FA"/>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4874D2E"/>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64239B9"/>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66AA469B"/>
    <w:multiLevelType w:val="hybridMultilevel"/>
    <w:tmpl w:val="BAC81F70"/>
    <w:lvl w:ilvl="0" w:tplc="77847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67126D73"/>
    <w:multiLevelType w:val="hybridMultilevel"/>
    <w:tmpl w:val="69F8EA24"/>
    <w:lvl w:ilvl="0" w:tplc="4420D4B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68334269"/>
    <w:multiLevelType w:val="hybridMultilevel"/>
    <w:tmpl w:val="8EF842AE"/>
    <w:lvl w:ilvl="0" w:tplc="85C8B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6937271B"/>
    <w:multiLevelType w:val="hybridMultilevel"/>
    <w:tmpl w:val="ECA63C62"/>
    <w:lvl w:ilvl="0" w:tplc="1B8C2326">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69385EB0"/>
    <w:multiLevelType w:val="hybridMultilevel"/>
    <w:tmpl w:val="EFF638E4"/>
    <w:lvl w:ilvl="0" w:tplc="C9D6920E">
      <w:start w:val="6"/>
      <w:numFmt w:val="decimal"/>
      <w:lvlText w:val="%1."/>
      <w:lvlJc w:val="left"/>
      <w:pPr>
        <w:tabs>
          <w:tab w:val="num" w:pos="360"/>
        </w:tabs>
        <w:ind w:left="360" w:hanging="360"/>
      </w:pPr>
      <w:rPr>
        <w:rFonts w:hint="default"/>
      </w:rPr>
    </w:lvl>
    <w:lvl w:ilvl="1" w:tplc="04090019">
      <w:start w:val="1"/>
      <w:numFmt w:val="upperLetter"/>
      <w:pStyle w:val="1"/>
      <w:lvlText w:val="%2."/>
      <w:lvlJc w:val="left"/>
      <w:pPr>
        <w:tabs>
          <w:tab w:val="num" w:pos="888"/>
        </w:tabs>
        <w:ind w:left="888" w:hanging="408"/>
      </w:pPr>
      <w:rPr>
        <w:rFonts w:hint="default"/>
      </w:rPr>
    </w:lvl>
    <w:lvl w:ilvl="2" w:tplc="0409001B">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nsid w:val="69996991"/>
    <w:multiLevelType w:val="hybridMultilevel"/>
    <w:tmpl w:val="E09ECF4A"/>
    <w:lvl w:ilvl="0" w:tplc="A34AE86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69F47F3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6A6E4E30"/>
    <w:multiLevelType w:val="hybridMultilevel"/>
    <w:tmpl w:val="50D8E91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6AC26826"/>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6AFA368A"/>
    <w:multiLevelType w:val="hybridMultilevel"/>
    <w:tmpl w:val="E154F7F4"/>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6B073984"/>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6BCC420B"/>
    <w:multiLevelType w:val="hybridMultilevel"/>
    <w:tmpl w:val="E41A6440"/>
    <w:lvl w:ilvl="0" w:tplc="9E1C49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6D022C16"/>
    <w:multiLevelType w:val="hybridMultilevel"/>
    <w:tmpl w:val="2766F2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8">
    <w:nsid w:val="6D8A06CD"/>
    <w:multiLevelType w:val="hybridMultilevel"/>
    <w:tmpl w:val="65BC5A58"/>
    <w:lvl w:ilvl="0" w:tplc="950689F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6DE53C5C"/>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6E4E68D3"/>
    <w:multiLevelType w:val="hybridMultilevel"/>
    <w:tmpl w:val="0A26B84A"/>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6E5D3451"/>
    <w:multiLevelType w:val="hybridMultilevel"/>
    <w:tmpl w:val="C5D6277E"/>
    <w:lvl w:ilvl="0" w:tplc="BC745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6E6855CC"/>
    <w:multiLevelType w:val="hybridMultilevel"/>
    <w:tmpl w:val="91D63156"/>
    <w:lvl w:ilvl="0" w:tplc="1A429A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6E6F7405"/>
    <w:multiLevelType w:val="hybridMultilevel"/>
    <w:tmpl w:val="DDBAB4B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6E7F4B50"/>
    <w:multiLevelType w:val="hybridMultilevel"/>
    <w:tmpl w:val="EB607E00"/>
    <w:lvl w:ilvl="0" w:tplc="388CA042">
      <w:start w:val="1"/>
      <w:numFmt w:val="decimal"/>
      <w:lvlText w:val="%1."/>
      <w:lvlJc w:val="left"/>
      <w:pPr>
        <w:tabs>
          <w:tab w:val="num" w:pos="1680"/>
        </w:tabs>
        <w:ind w:left="1680" w:hanging="420"/>
      </w:pPr>
      <w:rPr>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6E977504"/>
    <w:multiLevelType w:val="hybridMultilevel"/>
    <w:tmpl w:val="FDCAE7CA"/>
    <w:lvl w:ilvl="0" w:tplc="6F1E4D6E">
      <w:start w:val="1"/>
      <w:numFmt w:val="decimal"/>
      <w:lvlText w:val="%1."/>
      <w:lvlJc w:val="left"/>
      <w:pPr>
        <w:tabs>
          <w:tab w:val="num" w:pos="360"/>
        </w:tabs>
        <w:ind w:left="360" w:hanging="360"/>
      </w:pPr>
    </w:lvl>
    <w:lvl w:ilvl="1" w:tplc="D8466E72">
      <w:start w:val="1"/>
      <w:numFmt w:val="lowerLetter"/>
      <w:lvlText w:val="%2)"/>
      <w:lvlJc w:val="left"/>
      <w:pPr>
        <w:tabs>
          <w:tab w:val="num" w:pos="840"/>
        </w:tabs>
        <w:ind w:left="840" w:hanging="420"/>
      </w:pPr>
    </w:lvl>
    <w:lvl w:ilvl="2" w:tplc="1AA6A1F8">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6">
    <w:nsid w:val="6EA86C74"/>
    <w:multiLevelType w:val="hybridMultilevel"/>
    <w:tmpl w:val="CB5E7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7105110C"/>
    <w:multiLevelType w:val="hybridMultilevel"/>
    <w:tmpl w:val="501A7752"/>
    <w:lvl w:ilvl="0" w:tplc="81D8E0BC">
      <w:start w:val="1"/>
      <w:numFmt w:val="low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8">
    <w:nsid w:val="71580F6C"/>
    <w:multiLevelType w:val="hybridMultilevel"/>
    <w:tmpl w:val="C032BA02"/>
    <w:lvl w:ilvl="0" w:tplc="FF66B3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73427FDA"/>
    <w:multiLevelType w:val="hybridMultilevel"/>
    <w:tmpl w:val="0B783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73A71F7C"/>
    <w:multiLevelType w:val="hybridMultilevel"/>
    <w:tmpl w:val="848694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73F9560D"/>
    <w:multiLevelType w:val="hybridMultilevel"/>
    <w:tmpl w:val="EA960BDE"/>
    <w:lvl w:ilvl="0" w:tplc="04090011">
      <w:start w:val="1"/>
      <w:numFmt w:val="upperLetter"/>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2">
    <w:nsid w:val="74040417"/>
    <w:multiLevelType w:val="hybridMultilevel"/>
    <w:tmpl w:val="46B27B58"/>
    <w:lvl w:ilvl="0" w:tplc="9F228CF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7625346B"/>
    <w:multiLevelType w:val="hybridMultilevel"/>
    <w:tmpl w:val="3EB644B6"/>
    <w:lvl w:ilvl="0" w:tplc="435A286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76E57EBC"/>
    <w:multiLevelType w:val="hybridMultilevel"/>
    <w:tmpl w:val="92B0D8A0"/>
    <w:lvl w:ilvl="0" w:tplc="0409000F">
      <w:start w:val="1"/>
      <w:numFmt w:val="decimal"/>
      <w:lvlText w:val="%1."/>
      <w:lvlJc w:val="left"/>
      <w:pPr>
        <w:ind w:left="480" w:hanging="480"/>
      </w:pPr>
    </w:lvl>
    <w:lvl w:ilvl="1" w:tplc="929858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772C1557"/>
    <w:multiLevelType w:val="hybridMultilevel"/>
    <w:tmpl w:val="28C0C724"/>
    <w:lvl w:ilvl="0" w:tplc="8012CDB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772C2984"/>
    <w:multiLevelType w:val="hybridMultilevel"/>
    <w:tmpl w:val="9DA8B95E"/>
    <w:lvl w:ilvl="0" w:tplc="4A1C6AE8">
      <w:start w:val="1"/>
      <w:numFmt w:val="bullet"/>
      <w:lvlText w:val="-"/>
      <w:lvlJc w:val="left"/>
      <w:pPr>
        <w:ind w:left="919" w:hanging="360"/>
      </w:pPr>
      <w:rPr>
        <w:rFonts w:ascii="Arial" w:eastAsiaTheme="minorEastAsia" w:hAnsi="Arial" w:cs="Arial" w:hint="default"/>
      </w:rPr>
    </w:lvl>
    <w:lvl w:ilvl="1" w:tplc="04090003" w:tentative="1">
      <w:start w:val="1"/>
      <w:numFmt w:val="bullet"/>
      <w:lvlText w:val=""/>
      <w:lvlJc w:val="left"/>
      <w:pPr>
        <w:ind w:left="1519" w:hanging="480"/>
      </w:pPr>
      <w:rPr>
        <w:rFonts w:ascii="Wingdings" w:hAnsi="Wingdings" w:hint="default"/>
      </w:rPr>
    </w:lvl>
    <w:lvl w:ilvl="2" w:tplc="04090005" w:tentative="1">
      <w:start w:val="1"/>
      <w:numFmt w:val="bullet"/>
      <w:lvlText w:val=""/>
      <w:lvlJc w:val="left"/>
      <w:pPr>
        <w:ind w:left="1999" w:hanging="480"/>
      </w:pPr>
      <w:rPr>
        <w:rFonts w:ascii="Wingdings" w:hAnsi="Wingdings" w:hint="default"/>
      </w:rPr>
    </w:lvl>
    <w:lvl w:ilvl="3" w:tplc="04090001" w:tentative="1">
      <w:start w:val="1"/>
      <w:numFmt w:val="bullet"/>
      <w:lvlText w:val=""/>
      <w:lvlJc w:val="left"/>
      <w:pPr>
        <w:ind w:left="2479" w:hanging="480"/>
      </w:pPr>
      <w:rPr>
        <w:rFonts w:ascii="Wingdings" w:hAnsi="Wingdings" w:hint="default"/>
      </w:rPr>
    </w:lvl>
    <w:lvl w:ilvl="4" w:tplc="04090003" w:tentative="1">
      <w:start w:val="1"/>
      <w:numFmt w:val="bullet"/>
      <w:lvlText w:val=""/>
      <w:lvlJc w:val="left"/>
      <w:pPr>
        <w:ind w:left="2959" w:hanging="480"/>
      </w:pPr>
      <w:rPr>
        <w:rFonts w:ascii="Wingdings" w:hAnsi="Wingdings" w:hint="default"/>
      </w:rPr>
    </w:lvl>
    <w:lvl w:ilvl="5" w:tplc="04090005" w:tentative="1">
      <w:start w:val="1"/>
      <w:numFmt w:val="bullet"/>
      <w:lvlText w:val=""/>
      <w:lvlJc w:val="left"/>
      <w:pPr>
        <w:ind w:left="3439" w:hanging="480"/>
      </w:pPr>
      <w:rPr>
        <w:rFonts w:ascii="Wingdings" w:hAnsi="Wingdings" w:hint="default"/>
      </w:rPr>
    </w:lvl>
    <w:lvl w:ilvl="6" w:tplc="04090001" w:tentative="1">
      <w:start w:val="1"/>
      <w:numFmt w:val="bullet"/>
      <w:lvlText w:val=""/>
      <w:lvlJc w:val="left"/>
      <w:pPr>
        <w:ind w:left="3919" w:hanging="480"/>
      </w:pPr>
      <w:rPr>
        <w:rFonts w:ascii="Wingdings" w:hAnsi="Wingdings" w:hint="default"/>
      </w:rPr>
    </w:lvl>
    <w:lvl w:ilvl="7" w:tplc="04090003" w:tentative="1">
      <w:start w:val="1"/>
      <w:numFmt w:val="bullet"/>
      <w:lvlText w:val=""/>
      <w:lvlJc w:val="left"/>
      <w:pPr>
        <w:ind w:left="4399" w:hanging="480"/>
      </w:pPr>
      <w:rPr>
        <w:rFonts w:ascii="Wingdings" w:hAnsi="Wingdings" w:hint="default"/>
      </w:rPr>
    </w:lvl>
    <w:lvl w:ilvl="8" w:tplc="04090005" w:tentative="1">
      <w:start w:val="1"/>
      <w:numFmt w:val="bullet"/>
      <w:lvlText w:val=""/>
      <w:lvlJc w:val="left"/>
      <w:pPr>
        <w:ind w:left="4879" w:hanging="480"/>
      </w:pPr>
      <w:rPr>
        <w:rFonts w:ascii="Wingdings" w:hAnsi="Wingdings" w:hint="default"/>
      </w:rPr>
    </w:lvl>
  </w:abstractNum>
  <w:abstractNum w:abstractNumId="167">
    <w:nsid w:val="774A24CA"/>
    <w:multiLevelType w:val="hybridMultilevel"/>
    <w:tmpl w:val="E41A6440"/>
    <w:lvl w:ilvl="0" w:tplc="9E1C49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77A67D78"/>
    <w:multiLevelType w:val="hybridMultilevel"/>
    <w:tmpl w:val="0E508B30"/>
    <w:lvl w:ilvl="0" w:tplc="20582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781A3EC5"/>
    <w:multiLevelType w:val="hybridMultilevel"/>
    <w:tmpl w:val="DFB27236"/>
    <w:lvl w:ilvl="0" w:tplc="92148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78E53EF3"/>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79742B26"/>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79835BA1"/>
    <w:multiLevelType w:val="hybridMultilevel"/>
    <w:tmpl w:val="8B6C2D6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798F3599"/>
    <w:multiLevelType w:val="hybridMultilevel"/>
    <w:tmpl w:val="761A46AE"/>
    <w:lvl w:ilvl="0" w:tplc="FFBC5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79D821DC"/>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7A5268B5"/>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7A5C012A"/>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7A893932"/>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7A9C0F43"/>
    <w:multiLevelType w:val="hybridMultilevel"/>
    <w:tmpl w:val="C110FC52"/>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7B930285"/>
    <w:multiLevelType w:val="hybridMultilevel"/>
    <w:tmpl w:val="AFBC54A6"/>
    <w:lvl w:ilvl="0" w:tplc="E698167C">
      <w:start w:val="1"/>
      <w:numFmt w:val="upperLetter"/>
      <w:lvlText w:val="%1."/>
      <w:lvlJc w:val="left"/>
      <w:pPr>
        <w:ind w:left="904" w:hanging="624"/>
      </w:pPr>
      <w:rPr>
        <w:rFonts w:ascii="Arial" w:hAnsi="Arial" w:cs="Arial" w:hint="default"/>
        <w:sz w:val="28"/>
        <w:szCs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80">
    <w:nsid w:val="7BE42BA4"/>
    <w:multiLevelType w:val="hybridMultilevel"/>
    <w:tmpl w:val="0332FFE8"/>
    <w:lvl w:ilvl="0" w:tplc="25EAF2F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1">
    <w:nsid w:val="7D60183B"/>
    <w:multiLevelType w:val="hybridMultilevel"/>
    <w:tmpl w:val="A45CD0A6"/>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7D72514E"/>
    <w:multiLevelType w:val="hybridMultilevel"/>
    <w:tmpl w:val="3956EB04"/>
    <w:lvl w:ilvl="0" w:tplc="82742E1E">
      <w:start w:val="1"/>
      <w:numFmt w:val="decimal"/>
      <w:lvlText w:val="%1."/>
      <w:lvlJc w:val="left"/>
      <w:pPr>
        <w:ind w:left="360" w:hanging="360"/>
      </w:pPr>
      <w:rPr>
        <w:rFonts w:ascii="Arial" w:eastAsia="FangSong"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7D933B0A"/>
    <w:multiLevelType w:val="hybridMultilevel"/>
    <w:tmpl w:val="F8185392"/>
    <w:lvl w:ilvl="0" w:tplc="94A038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7DA32FD2"/>
    <w:multiLevelType w:val="hybridMultilevel"/>
    <w:tmpl w:val="9C5AC74A"/>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1"/>
  </w:num>
  <w:num w:numId="2">
    <w:abstractNumId w:val="136"/>
  </w:num>
  <w:num w:numId="3">
    <w:abstractNumId w:val="167"/>
  </w:num>
  <w:num w:numId="4">
    <w:abstractNumId w:val="39"/>
  </w:num>
  <w:num w:numId="5">
    <w:abstractNumId w:val="99"/>
  </w:num>
  <w:num w:numId="6">
    <w:abstractNumId w:val="0"/>
  </w:num>
  <w:num w:numId="7">
    <w:abstractNumId w:val="178"/>
  </w:num>
  <w:num w:numId="8">
    <w:abstractNumId w:val="68"/>
  </w:num>
  <w:num w:numId="9">
    <w:abstractNumId w:val="140"/>
  </w:num>
  <w:num w:numId="10">
    <w:abstractNumId w:val="38"/>
  </w:num>
  <w:num w:numId="11">
    <w:abstractNumId w:val="152"/>
  </w:num>
  <w:num w:numId="12">
    <w:abstractNumId w:val="64"/>
  </w:num>
  <w:num w:numId="13">
    <w:abstractNumId w:val="35"/>
  </w:num>
  <w:num w:numId="14">
    <w:abstractNumId w:val="172"/>
  </w:num>
  <w:num w:numId="15">
    <w:abstractNumId w:val="103"/>
  </w:num>
  <w:num w:numId="16">
    <w:abstractNumId w:val="153"/>
  </w:num>
  <w:num w:numId="17">
    <w:abstractNumId w:val="158"/>
  </w:num>
  <w:num w:numId="18">
    <w:abstractNumId w:val="122"/>
  </w:num>
  <w:num w:numId="19">
    <w:abstractNumId w:val="106"/>
  </w:num>
  <w:num w:numId="20">
    <w:abstractNumId w:val="84"/>
  </w:num>
  <w:num w:numId="21">
    <w:abstractNumId w:val="3"/>
  </w:num>
  <w:num w:numId="22">
    <w:abstractNumId w:val="49"/>
  </w:num>
  <w:num w:numId="23">
    <w:abstractNumId w:val="44"/>
  </w:num>
  <w:num w:numId="24">
    <w:abstractNumId w:val="141"/>
  </w:num>
  <w:num w:numId="25">
    <w:abstractNumId w:val="149"/>
  </w:num>
  <w:num w:numId="26">
    <w:abstractNumId w:val="133"/>
  </w:num>
  <w:num w:numId="27">
    <w:abstractNumId w:val="75"/>
  </w:num>
  <w:num w:numId="28">
    <w:abstractNumId w:val="10"/>
  </w:num>
  <w:num w:numId="29">
    <w:abstractNumId w:val="132"/>
  </w:num>
  <w:num w:numId="30">
    <w:abstractNumId w:val="127"/>
  </w:num>
  <w:num w:numId="31">
    <w:abstractNumId w:val="143"/>
  </w:num>
  <w:num w:numId="32">
    <w:abstractNumId w:val="48"/>
  </w:num>
  <w:num w:numId="33">
    <w:abstractNumId w:val="115"/>
  </w:num>
  <w:num w:numId="34">
    <w:abstractNumId w:val="116"/>
  </w:num>
  <w:num w:numId="35">
    <w:abstractNumId w:val="58"/>
  </w:num>
  <w:num w:numId="36">
    <w:abstractNumId w:val="170"/>
  </w:num>
  <w:num w:numId="37">
    <w:abstractNumId w:val="52"/>
  </w:num>
  <w:num w:numId="38">
    <w:abstractNumId w:val="131"/>
  </w:num>
  <w:num w:numId="39">
    <w:abstractNumId w:val="74"/>
  </w:num>
  <w:num w:numId="40">
    <w:abstractNumId w:val="12"/>
  </w:num>
  <w:num w:numId="41">
    <w:abstractNumId w:val="76"/>
  </w:num>
  <w:num w:numId="42">
    <w:abstractNumId w:val="112"/>
  </w:num>
  <w:num w:numId="43">
    <w:abstractNumId w:val="97"/>
  </w:num>
  <w:num w:numId="44">
    <w:abstractNumId w:val="94"/>
  </w:num>
  <w:num w:numId="45">
    <w:abstractNumId w:val="23"/>
  </w:num>
  <w:num w:numId="46">
    <w:abstractNumId w:val="184"/>
  </w:num>
  <w:num w:numId="47">
    <w:abstractNumId w:val="66"/>
  </w:num>
  <w:num w:numId="48">
    <w:abstractNumId w:val="150"/>
  </w:num>
  <w:num w:numId="49">
    <w:abstractNumId w:val="5"/>
  </w:num>
  <w:num w:numId="50">
    <w:abstractNumId w:val="181"/>
  </w:num>
  <w:num w:numId="51">
    <w:abstractNumId w:val="22"/>
  </w:num>
  <w:num w:numId="52">
    <w:abstractNumId w:val="16"/>
  </w:num>
  <w:num w:numId="53">
    <w:abstractNumId w:val="165"/>
  </w:num>
  <w:num w:numId="54">
    <w:abstractNumId w:val="118"/>
  </w:num>
  <w:num w:numId="55">
    <w:abstractNumId w:val="110"/>
  </w:num>
  <w:num w:numId="56">
    <w:abstractNumId w:val="46"/>
  </w:num>
  <w:num w:numId="57">
    <w:abstractNumId w:val="148"/>
  </w:num>
  <w:num w:numId="58">
    <w:abstractNumId w:val="85"/>
  </w:num>
  <w:num w:numId="59">
    <w:abstractNumId w:val="77"/>
  </w:num>
  <w:num w:numId="60">
    <w:abstractNumId w:val="56"/>
  </w:num>
  <w:num w:numId="61">
    <w:abstractNumId w:val="40"/>
  </w:num>
  <w:num w:numId="62">
    <w:abstractNumId w:val="60"/>
  </w:num>
  <w:num w:numId="63">
    <w:abstractNumId w:val="7"/>
  </w:num>
  <w:num w:numId="64">
    <w:abstractNumId w:val="32"/>
  </w:num>
  <w:num w:numId="65">
    <w:abstractNumId w:val="50"/>
  </w:num>
  <w:num w:numId="66">
    <w:abstractNumId w:val="11"/>
  </w:num>
  <w:num w:numId="67">
    <w:abstractNumId w:val="89"/>
  </w:num>
  <w:num w:numId="68">
    <w:abstractNumId w:val="42"/>
  </w:num>
  <w:num w:numId="69">
    <w:abstractNumId w:val="69"/>
  </w:num>
  <w:num w:numId="70">
    <w:abstractNumId w:val="142"/>
  </w:num>
  <w:num w:numId="71">
    <w:abstractNumId w:val="183"/>
  </w:num>
  <w:num w:numId="72">
    <w:abstractNumId w:val="61"/>
  </w:num>
  <w:num w:numId="73">
    <w:abstractNumId w:val="137"/>
  </w:num>
  <w:num w:numId="74">
    <w:abstractNumId w:val="177"/>
  </w:num>
  <w:num w:numId="75">
    <w:abstractNumId w:val="171"/>
  </w:num>
  <w:num w:numId="76">
    <w:abstractNumId w:val="144"/>
  </w:num>
  <w:num w:numId="77">
    <w:abstractNumId w:val="26"/>
  </w:num>
  <w:num w:numId="78">
    <w:abstractNumId w:val="13"/>
  </w:num>
  <w:num w:numId="79">
    <w:abstractNumId w:val="41"/>
  </w:num>
  <w:num w:numId="80">
    <w:abstractNumId w:val="176"/>
  </w:num>
  <w:num w:numId="81">
    <w:abstractNumId w:val="70"/>
  </w:num>
  <w:num w:numId="82">
    <w:abstractNumId w:val="53"/>
  </w:num>
  <w:num w:numId="83">
    <w:abstractNumId w:val="20"/>
  </w:num>
  <w:num w:numId="84">
    <w:abstractNumId w:val="37"/>
  </w:num>
  <w:num w:numId="85">
    <w:abstractNumId w:val="113"/>
  </w:num>
  <w:num w:numId="86">
    <w:abstractNumId w:val="55"/>
  </w:num>
  <w:num w:numId="87">
    <w:abstractNumId w:val="174"/>
  </w:num>
  <w:num w:numId="88">
    <w:abstractNumId w:val="175"/>
  </w:num>
  <w:num w:numId="89">
    <w:abstractNumId w:val="45"/>
  </w:num>
  <w:num w:numId="90">
    <w:abstractNumId w:val="95"/>
  </w:num>
  <w:num w:numId="91">
    <w:abstractNumId w:val="72"/>
  </w:num>
  <w:num w:numId="92">
    <w:abstractNumId w:val="102"/>
  </w:num>
  <w:num w:numId="93">
    <w:abstractNumId w:val="162"/>
  </w:num>
  <w:num w:numId="94">
    <w:abstractNumId w:val="17"/>
  </w:num>
  <w:num w:numId="95">
    <w:abstractNumId w:val="101"/>
  </w:num>
  <w:num w:numId="96">
    <w:abstractNumId w:val="123"/>
  </w:num>
  <w:num w:numId="97">
    <w:abstractNumId w:val="100"/>
  </w:num>
  <w:num w:numId="98">
    <w:abstractNumId w:val="128"/>
  </w:num>
  <w:num w:numId="99">
    <w:abstractNumId w:val="119"/>
  </w:num>
  <w:num w:numId="100">
    <w:abstractNumId w:val="134"/>
  </w:num>
  <w:num w:numId="101">
    <w:abstractNumId w:val="121"/>
  </w:num>
  <w:num w:numId="102">
    <w:abstractNumId w:val="145"/>
  </w:num>
  <w:num w:numId="103">
    <w:abstractNumId w:val="104"/>
  </w:num>
  <w:num w:numId="104">
    <w:abstractNumId w:val="81"/>
  </w:num>
  <w:num w:numId="105">
    <w:abstractNumId w:val="73"/>
  </w:num>
  <w:num w:numId="106">
    <w:abstractNumId w:val="19"/>
  </w:num>
  <w:num w:numId="107">
    <w:abstractNumId w:val="138"/>
  </w:num>
  <w:num w:numId="108">
    <w:abstractNumId w:val="51"/>
  </w:num>
  <w:num w:numId="109">
    <w:abstractNumId w:val="117"/>
  </w:num>
  <w:num w:numId="110">
    <w:abstractNumId w:val="4"/>
  </w:num>
  <w:num w:numId="111">
    <w:abstractNumId w:val="47"/>
  </w:num>
  <w:num w:numId="112">
    <w:abstractNumId w:val="59"/>
  </w:num>
  <w:num w:numId="113">
    <w:abstractNumId w:val="29"/>
  </w:num>
  <w:num w:numId="114">
    <w:abstractNumId w:val="124"/>
  </w:num>
  <w:num w:numId="115">
    <w:abstractNumId w:val="63"/>
  </w:num>
  <w:num w:numId="116">
    <w:abstractNumId w:val="43"/>
  </w:num>
  <w:num w:numId="117">
    <w:abstractNumId w:val="86"/>
  </w:num>
  <w:num w:numId="118">
    <w:abstractNumId w:val="31"/>
  </w:num>
  <w:num w:numId="119">
    <w:abstractNumId w:val="111"/>
  </w:num>
  <w:num w:numId="120">
    <w:abstractNumId w:val="179"/>
  </w:num>
  <w:num w:numId="121">
    <w:abstractNumId w:val="151"/>
  </w:num>
  <w:num w:numId="122">
    <w:abstractNumId w:val="157"/>
  </w:num>
  <w:num w:numId="123">
    <w:abstractNumId w:val="129"/>
  </w:num>
  <w:num w:numId="124">
    <w:abstractNumId w:val="9"/>
  </w:num>
  <w:num w:numId="125">
    <w:abstractNumId w:val="139"/>
  </w:num>
  <w:num w:numId="126">
    <w:abstractNumId w:val="161"/>
  </w:num>
  <w:num w:numId="127">
    <w:abstractNumId w:val="166"/>
  </w:num>
  <w:num w:numId="128">
    <w:abstractNumId w:val="2"/>
  </w:num>
  <w:num w:numId="129">
    <w:abstractNumId w:val="8"/>
  </w:num>
  <w:num w:numId="130">
    <w:abstractNumId w:val="54"/>
  </w:num>
  <w:num w:numId="131">
    <w:abstractNumId w:val="154"/>
  </w:num>
  <w:num w:numId="132">
    <w:abstractNumId w:val="14"/>
  </w:num>
  <w:num w:numId="133">
    <w:abstractNumId w:val="155"/>
  </w:num>
  <w:num w:numId="134">
    <w:abstractNumId w:val="125"/>
  </w:num>
  <w:num w:numId="135">
    <w:abstractNumId w:val="34"/>
  </w:num>
  <w:num w:numId="136">
    <w:abstractNumId w:val="182"/>
  </w:num>
  <w:num w:numId="137">
    <w:abstractNumId w:val="83"/>
  </w:num>
  <w:num w:numId="138">
    <w:abstractNumId w:val="160"/>
  </w:num>
  <w:num w:numId="139">
    <w:abstractNumId w:val="18"/>
  </w:num>
  <w:num w:numId="140">
    <w:abstractNumId w:val="146"/>
  </w:num>
  <w:num w:numId="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
  </w:num>
  <w:num w:numId="144">
    <w:abstractNumId w:val="62"/>
  </w:num>
  <w:num w:numId="145">
    <w:abstractNumId w:val="6"/>
  </w:num>
  <w:num w:numId="146">
    <w:abstractNumId w:val="164"/>
  </w:num>
  <w:num w:numId="147">
    <w:abstractNumId w:val="90"/>
  </w:num>
  <w:num w:numId="148">
    <w:abstractNumId w:val="36"/>
  </w:num>
  <w:num w:numId="149">
    <w:abstractNumId w:val="126"/>
  </w:num>
  <w:num w:numId="150">
    <w:abstractNumId w:val="87"/>
  </w:num>
  <w:num w:numId="151">
    <w:abstractNumId w:val="163"/>
  </w:num>
  <w:num w:numId="152">
    <w:abstractNumId w:val="120"/>
  </w:num>
  <w:num w:numId="153">
    <w:abstractNumId w:val="96"/>
  </w:num>
  <w:num w:numId="154">
    <w:abstractNumId w:val="147"/>
  </w:num>
  <w:num w:numId="155">
    <w:abstractNumId w:val="173"/>
  </w:num>
  <w:num w:numId="156">
    <w:abstractNumId w:val="180"/>
  </w:num>
  <w:num w:numId="157">
    <w:abstractNumId w:val="15"/>
  </w:num>
  <w:num w:numId="158">
    <w:abstractNumId w:val="98"/>
  </w:num>
  <w:num w:numId="159">
    <w:abstractNumId w:val="88"/>
  </w:num>
  <w:num w:numId="160">
    <w:abstractNumId w:val="159"/>
  </w:num>
  <w:num w:numId="161">
    <w:abstractNumId w:val="82"/>
  </w:num>
  <w:num w:numId="162">
    <w:abstractNumId w:val="67"/>
  </w:num>
  <w:num w:numId="163">
    <w:abstractNumId w:val="168"/>
  </w:num>
  <w:num w:numId="164">
    <w:abstractNumId w:val="92"/>
  </w:num>
  <w:num w:numId="165">
    <w:abstractNumId w:val="93"/>
  </w:num>
  <w:num w:numId="166">
    <w:abstractNumId w:val="80"/>
  </w:num>
  <w:num w:numId="167">
    <w:abstractNumId w:val="79"/>
  </w:num>
  <w:num w:numId="168">
    <w:abstractNumId w:val="91"/>
  </w:num>
  <w:num w:numId="169">
    <w:abstractNumId w:val="30"/>
  </w:num>
  <w:num w:numId="170">
    <w:abstractNumId w:val="105"/>
  </w:num>
  <w:num w:numId="171">
    <w:abstractNumId w:val="33"/>
  </w:num>
  <w:num w:numId="172">
    <w:abstractNumId w:val="27"/>
  </w:num>
  <w:num w:numId="173">
    <w:abstractNumId w:val="28"/>
  </w:num>
  <w:num w:numId="174">
    <w:abstractNumId w:val="78"/>
  </w:num>
  <w:num w:numId="175">
    <w:abstractNumId w:val="25"/>
  </w:num>
  <w:num w:numId="176">
    <w:abstractNumId w:val="135"/>
  </w:num>
  <w:num w:numId="177">
    <w:abstractNumId w:val="65"/>
  </w:num>
  <w:num w:numId="178">
    <w:abstractNumId w:val="169"/>
  </w:num>
  <w:num w:numId="179">
    <w:abstractNumId w:val="114"/>
  </w:num>
  <w:num w:numId="180">
    <w:abstractNumId w:val="107"/>
  </w:num>
  <w:num w:numId="181">
    <w:abstractNumId w:val="57"/>
  </w:num>
  <w:num w:numId="182">
    <w:abstractNumId w:val="130"/>
  </w:num>
  <w:num w:numId="183">
    <w:abstractNumId w:val="108"/>
  </w:num>
  <w:num w:numId="184">
    <w:abstractNumId w:val="1"/>
  </w:num>
  <w:num w:numId="185">
    <w:abstractNumId w:val="156"/>
  </w:num>
  <w:num w:numId="186">
    <w:abstractNumId w:val="24"/>
  </w:num>
  <w:num w:numId="187">
    <w:abstractNumId w:val="109"/>
  </w:num>
  <w:numIdMacAtCleanup w:val="1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6626"/>
  </w:hdrShapeDefaults>
  <w:footnotePr>
    <w:numStart w:val="163"/>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5D49"/>
    <w:rsid w:val="000037EE"/>
    <w:rsid w:val="00006503"/>
    <w:rsid w:val="00006A26"/>
    <w:rsid w:val="00006F1C"/>
    <w:rsid w:val="00011048"/>
    <w:rsid w:val="00011A18"/>
    <w:rsid w:val="00015CD7"/>
    <w:rsid w:val="000160B2"/>
    <w:rsid w:val="000200ED"/>
    <w:rsid w:val="0002099A"/>
    <w:rsid w:val="00021577"/>
    <w:rsid w:val="000222C4"/>
    <w:rsid w:val="0002308F"/>
    <w:rsid w:val="00024CF5"/>
    <w:rsid w:val="000256E7"/>
    <w:rsid w:val="00026C8D"/>
    <w:rsid w:val="00027F29"/>
    <w:rsid w:val="00033BCF"/>
    <w:rsid w:val="00034F43"/>
    <w:rsid w:val="00040882"/>
    <w:rsid w:val="00042897"/>
    <w:rsid w:val="00042994"/>
    <w:rsid w:val="000429E1"/>
    <w:rsid w:val="00042A74"/>
    <w:rsid w:val="000441BC"/>
    <w:rsid w:val="00045093"/>
    <w:rsid w:val="0004572B"/>
    <w:rsid w:val="000468B3"/>
    <w:rsid w:val="000468EA"/>
    <w:rsid w:val="00047306"/>
    <w:rsid w:val="000479E7"/>
    <w:rsid w:val="00047EBA"/>
    <w:rsid w:val="000505D1"/>
    <w:rsid w:val="000517E0"/>
    <w:rsid w:val="000524F9"/>
    <w:rsid w:val="00052D8A"/>
    <w:rsid w:val="00057BBE"/>
    <w:rsid w:val="00057E91"/>
    <w:rsid w:val="00062CA7"/>
    <w:rsid w:val="00063F15"/>
    <w:rsid w:val="00064743"/>
    <w:rsid w:val="000651C6"/>
    <w:rsid w:val="0006565C"/>
    <w:rsid w:val="00066049"/>
    <w:rsid w:val="00071315"/>
    <w:rsid w:val="00073523"/>
    <w:rsid w:val="00075E34"/>
    <w:rsid w:val="00080323"/>
    <w:rsid w:val="00082C4B"/>
    <w:rsid w:val="000841D4"/>
    <w:rsid w:val="00084B38"/>
    <w:rsid w:val="00085C7D"/>
    <w:rsid w:val="000872CC"/>
    <w:rsid w:val="00091832"/>
    <w:rsid w:val="00092E04"/>
    <w:rsid w:val="00094C53"/>
    <w:rsid w:val="000954A5"/>
    <w:rsid w:val="000966BE"/>
    <w:rsid w:val="000969E1"/>
    <w:rsid w:val="000A1650"/>
    <w:rsid w:val="000A5526"/>
    <w:rsid w:val="000A620E"/>
    <w:rsid w:val="000A79B4"/>
    <w:rsid w:val="000B0ACF"/>
    <w:rsid w:val="000B1E34"/>
    <w:rsid w:val="000B29D9"/>
    <w:rsid w:val="000B341A"/>
    <w:rsid w:val="000B3C5B"/>
    <w:rsid w:val="000B44A8"/>
    <w:rsid w:val="000B4914"/>
    <w:rsid w:val="000B5D3A"/>
    <w:rsid w:val="000B61D4"/>
    <w:rsid w:val="000B74A1"/>
    <w:rsid w:val="000B7F08"/>
    <w:rsid w:val="000C0C37"/>
    <w:rsid w:val="000C1271"/>
    <w:rsid w:val="000C3FAF"/>
    <w:rsid w:val="000C50BF"/>
    <w:rsid w:val="000C5E57"/>
    <w:rsid w:val="000D0015"/>
    <w:rsid w:val="000D06CA"/>
    <w:rsid w:val="000D3545"/>
    <w:rsid w:val="000D36E4"/>
    <w:rsid w:val="000D56AB"/>
    <w:rsid w:val="000D5E77"/>
    <w:rsid w:val="000D7FFD"/>
    <w:rsid w:val="000E097E"/>
    <w:rsid w:val="000E1C62"/>
    <w:rsid w:val="000E1E37"/>
    <w:rsid w:val="000E34DD"/>
    <w:rsid w:val="000E3DC2"/>
    <w:rsid w:val="000E5182"/>
    <w:rsid w:val="000F2498"/>
    <w:rsid w:val="000F34B5"/>
    <w:rsid w:val="000F52A3"/>
    <w:rsid w:val="000F5ABB"/>
    <w:rsid w:val="000F71A1"/>
    <w:rsid w:val="000F76F6"/>
    <w:rsid w:val="001000C9"/>
    <w:rsid w:val="00103AC1"/>
    <w:rsid w:val="00103BB9"/>
    <w:rsid w:val="0010524B"/>
    <w:rsid w:val="0011137B"/>
    <w:rsid w:val="00111E6F"/>
    <w:rsid w:val="00116445"/>
    <w:rsid w:val="00121115"/>
    <w:rsid w:val="001240CA"/>
    <w:rsid w:val="00124326"/>
    <w:rsid w:val="001248C9"/>
    <w:rsid w:val="00124ED3"/>
    <w:rsid w:val="001324F5"/>
    <w:rsid w:val="00132944"/>
    <w:rsid w:val="00133307"/>
    <w:rsid w:val="00134D50"/>
    <w:rsid w:val="0013511C"/>
    <w:rsid w:val="00135F41"/>
    <w:rsid w:val="001404BE"/>
    <w:rsid w:val="00140C58"/>
    <w:rsid w:val="0014125F"/>
    <w:rsid w:val="001432A9"/>
    <w:rsid w:val="001437D6"/>
    <w:rsid w:val="00143A5E"/>
    <w:rsid w:val="00147D55"/>
    <w:rsid w:val="00150789"/>
    <w:rsid w:val="00151D5A"/>
    <w:rsid w:val="0015447F"/>
    <w:rsid w:val="00154E01"/>
    <w:rsid w:val="00156FD2"/>
    <w:rsid w:val="0015729E"/>
    <w:rsid w:val="00157604"/>
    <w:rsid w:val="001576DD"/>
    <w:rsid w:val="001613FE"/>
    <w:rsid w:val="0016166C"/>
    <w:rsid w:val="00162A80"/>
    <w:rsid w:val="00164543"/>
    <w:rsid w:val="001662FA"/>
    <w:rsid w:val="0017034B"/>
    <w:rsid w:val="00172998"/>
    <w:rsid w:val="00172999"/>
    <w:rsid w:val="00173004"/>
    <w:rsid w:val="00173292"/>
    <w:rsid w:val="0017669E"/>
    <w:rsid w:val="00176E7A"/>
    <w:rsid w:val="0018011D"/>
    <w:rsid w:val="00180CF2"/>
    <w:rsid w:val="00181E17"/>
    <w:rsid w:val="00183FC4"/>
    <w:rsid w:val="00190AA8"/>
    <w:rsid w:val="0019183A"/>
    <w:rsid w:val="001931AD"/>
    <w:rsid w:val="0019321D"/>
    <w:rsid w:val="0019410A"/>
    <w:rsid w:val="0019430A"/>
    <w:rsid w:val="001A03F9"/>
    <w:rsid w:val="001A04FA"/>
    <w:rsid w:val="001A07C1"/>
    <w:rsid w:val="001A1B6D"/>
    <w:rsid w:val="001A1E4B"/>
    <w:rsid w:val="001A364B"/>
    <w:rsid w:val="001A78D6"/>
    <w:rsid w:val="001A7CF5"/>
    <w:rsid w:val="001B01C3"/>
    <w:rsid w:val="001B2C8B"/>
    <w:rsid w:val="001B6402"/>
    <w:rsid w:val="001B654F"/>
    <w:rsid w:val="001C029C"/>
    <w:rsid w:val="001C1222"/>
    <w:rsid w:val="001C23D3"/>
    <w:rsid w:val="001C278E"/>
    <w:rsid w:val="001C3628"/>
    <w:rsid w:val="001C5233"/>
    <w:rsid w:val="001C65FF"/>
    <w:rsid w:val="001C7A9C"/>
    <w:rsid w:val="001D0C5C"/>
    <w:rsid w:val="001D192B"/>
    <w:rsid w:val="001D36A2"/>
    <w:rsid w:val="001D437C"/>
    <w:rsid w:val="001D5F20"/>
    <w:rsid w:val="001D79CA"/>
    <w:rsid w:val="001E2969"/>
    <w:rsid w:val="001E3CB1"/>
    <w:rsid w:val="001E4B0C"/>
    <w:rsid w:val="001E4E7F"/>
    <w:rsid w:val="001E50D7"/>
    <w:rsid w:val="001E5AC2"/>
    <w:rsid w:val="001E7C26"/>
    <w:rsid w:val="001F0020"/>
    <w:rsid w:val="001F0223"/>
    <w:rsid w:val="001F0556"/>
    <w:rsid w:val="001F0895"/>
    <w:rsid w:val="001F0CEC"/>
    <w:rsid w:val="001F2074"/>
    <w:rsid w:val="001F3791"/>
    <w:rsid w:val="001F4548"/>
    <w:rsid w:val="001F5F81"/>
    <w:rsid w:val="001F7443"/>
    <w:rsid w:val="001F7CE0"/>
    <w:rsid w:val="00200060"/>
    <w:rsid w:val="002006E0"/>
    <w:rsid w:val="002017D1"/>
    <w:rsid w:val="00202F66"/>
    <w:rsid w:val="0020497B"/>
    <w:rsid w:val="00206625"/>
    <w:rsid w:val="00207A62"/>
    <w:rsid w:val="00210891"/>
    <w:rsid w:val="00211605"/>
    <w:rsid w:val="00211E6D"/>
    <w:rsid w:val="00211FC0"/>
    <w:rsid w:val="00214F6A"/>
    <w:rsid w:val="00216457"/>
    <w:rsid w:val="0021771A"/>
    <w:rsid w:val="00217916"/>
    <w:rsid w:val="0022191B"/>
    <w:rsid w:val="00221EDD"/>
    <w:rsid w:val="00223574"/>
    <w:rsid w:val="00224A40"/>
    <w:rsid w:val="00225952"/>
    <w:rsid w:val="002266E7"/>
    <w:rsid w:val="0022755B"/>
    <w:rsid w:val="00230A0D"/>
    <w:rsid w:val="00231DF7"/>
    <w:rsid w:val="00232295"/>
    <w:rsid w:val="00237142"/>
    <w:rsid w:val="0024038E"/>
    <w:rsid w:val="00241151"/>
    <w:rsid w:val="002413B9"/>
    <w:rsid w:val="002414C5"/>
    <w:rsid w:val="00241509"/>
    <w:rsid w:val="00241D03"/>
    <w:rsid w:val="00243BCB"/>
    <w:rsid w:val="00245305"/>
    <w:rsid w:val="002453D0"/>
    <w:rsid w:val="00245D56"/>
    <w:rsid w:val="00246E04"/>
    <w:rsid w:val="00246E14"/>
    <w:rsid w:val="002476D6"/>
    <w:rsid w:val="002522BC"/>
    <w:rsid w:val="002523FF"/>
    <w:rsid w:val="00252695"/>
    <w:rsid w:val="00252AF6"/>
    <w:rsid w:val="00252FD3"/>
    <w:rsid w:val="00255137"/>
    <w:rsid w:val="002553F2"/>
    <w:rsid w:val="00256198"/>
    <w:rsid w:val="002568CF"/>
    <w:rsid w:val="0025711B"/>
    <w:rsid w:val="002572BE"/>
    <w:rsid w:val="002601EA"/>
    <w:rsid w:val="00261F2C"/>
    <w:rsid w:val="00262DC6"/>
    <w:rsid w:val="00262E5D"/>
    <w:rsid w:val="00263E79"/>
    <w:rsid w:val="00264A62"/>
    <w:rsid w:val="00265350"/>
    <w:rsid w:val="00267C53"/>
    <w:rsid w:val="00270519"/>
    <w:rsid w:val="00271481"/>
    <w:rsid w:val="002715AD"/>
    <w:rsid w:val="002715B7"/>
    <w:rsid w:val="00272912"/>
    <w:rsid w:val="00272B2E"/>
    <w:rsid w:val="0027691C"/>
    <w:rsid w:val="00276AC0"/>
    <w:rsid w:val="00276C9E"/>
    <w:rsid w:val="00277371"/>
    <w:rsid w:val="00281A47"/>
    <w:rsid w:val="0028287F"/>
    <w:rsid w:val="00283FA2"/>
    <w:rsid w:val="00284A14"/>
    <w:rsid w:val="0028592A"/>
    <w:rsid w:val="00292C9E"/>
    <w:rsid w:val="00293835"/>
    <w:rsid w:val="002960DD"/>
    <w:rsid w:val="002976EE"/>
    <w:rsid w:val="002A206C"/>
    <w:rsid w:val="002A7B98"/>
    <w:rsid w:val="002B004A"/>
    <w:rsid w:val="002B08A0"/>
    <w:rsid w:val="002B0EEB"/>
    <w:rsid w:val="002B29F4"/>
    <w:rsid w:val="002B3111"/>
    <w:rsid w:val="002B3350"/>
    <w:rsid w:val="002B483B"/>
    <w:rsid w:val="002B4C41"/>
    <w:rsid w:val="002B4C8E"/>
    <w:rsid w:val="002B4EB7"/>
    <w:rsid w:val="002C3385"/>
    <w:rsid w:val="002C6191"/>
    <w:rsid w:val="002C63C6"/>
    <w:rsid w:val="002C7433"/>
    <w:rsid w:val="002D2A67"/>
    <w:rsid w:val="002D329B"/>
    <w:rsid w:val="002D3937"/>
    <w:rsid w:val="002D6315"/>
    <w:rsid w:val="002D7BA9"/>
    <w:rsid w:val="002E23EE"/>
    <w:rsid w:val="002E40C0"/>
    <w:rsid w:val="002E5B72"/>
    <w:rsid w:val="002F0523"/>
    <w:rsid w:val="002F0D3F"/>
    <w:rsid w:val="002F0FF5"/>
    <w:rsid w:val="002F1193"/>
    <w:rsid w:val="002F1983"/>
    <w:rsid w:val="002F1CBC"/>
    <w:rsid w:val="002F2C4C"/>
    <w:rsid w:val="002F3785"/>
    <w:rsid w:val="002F3FF6"/>
    <w:rsid w:val="002F473B"/>
    <w:rsid w:val="002F5B32"/>
    <w:rsid w:val="002F6278"/>
    <w:rsid w:val="002F6ED0"/>
    <w:rsid w:val="003005D0"/>
    <w:rsid w:val="00301B10"/>
    <w:rsid w:val="00303989"/>
    <w:rsid w:val="003050E9"/>
    <w:rsid w:val="0030576D"/>
    <w:rsid w:val="003114CD"/>
    <w:rsid w:val="003130E0"/>
    <w:rsid w:val="0031521C"/>
    <w:rsid w:val="003167C4"/>
    <w:rsid w:val="00317FDC"/>
    <w:rsid w:val="00320073"/>
    <w:rsid w:val="00321676"/>
    <w:rsid w:val="003219B0"/>
    <w:rsid w:val="003225E2"/>
    <w:rsid w:val="0032616F"/>
    <w:rsid w:val="00326243"/>
    <w:rsid w:val="00326A4D"/>
    <w:rsid w:val="00330064"/>
    <w:rsid w:val="00331971"/>
    <w:rsid w:val="0033356A"/>
    <w:rsid w:val="00333970"/>
    <w:rsid w:val="003340C1"/>
    <w:rsid w:val="00334521"/>
    <w:rsid w:val="00334FC8"/>
    <w:rsid w:val="003379E6"/>
    <w:rsid w:val="003410CA"/>
    <w:rsid w:val="00341B93"/>
    <w:rsid w:val="00341F29"/>
    <w:rsid w:val="003423DD"/>
    <w:rsid w:val="00345B0F"/>
    <w:rsid w:val="0034717B"/>
    <w:rsid w:val="00347430"/>
    <w:rsid w:val="00347CA6"/>
    <w:rsid w:val="003515EC"/>
    <w:rsid w:val="00352B91"/>
    <w:rsid w:val="00354557"/>
    <w:rsid w:val="00354BF6"/>
    <w:rsid w:val="00360ADA"/>
    <w:rsid w:val="00361C3E"/>
    <w:rsid w:val="00361D85"/>
    <w:rsid w:val="003627EC"/>
    <w:rsid w:val="0036287E"/>
    <w:rsid w:val="00362B0B"/>
    <w:rsid w:val="00365175"/>
    <w:rsid w:val="003706B3"/>
    <w:rsid w:val="00374A67"/>
    <w:rsid w:val="00374C2F"/>
    <w:rsid w:val="00375476"/>
    <w:rsid w:val="003756C0"/>
    <w:rsid w:val="003818AB"/>
    <w:rsid w:val="00381B8A"/>
    <w:rsid w:val="00381D7A"/>
    <w:rsid w:val="00384039"/>
    <w:rsid w:val="00386304"/>
    <w:rsid w:val="00387650"/>
    <w:rsid w:val="00393002"/>
    <w:rsid w:val="00393D35"/>
    <w:rsid w:val="0039492F"/>
    <w:rsid w:val="003955D4"/>
    <w:rsid w:val="00396B7B"/>
    <w:rsid w:val="00397487"/>
    <w:rsid w:val="003A085D"/>
    <w:rsid w:val="003A1949"/>
    <w:rsid w:val="003A4B2D"/>
    <w:rsid w:val="003A5374"/>
    <w:rsid w:val="003A5861"/>
    <w:rsid w:val="003B0A73"/>
    <w:rsid w:val="003B1A51"/>
    <w:rsid w:val="003B7621"/>
    <w:rsid w:val="003B7901"/>
    <w:rsid w:val="003C0B5F"/>
    <w:rsid w:val="003C3855"/>
    <w:rsid w:val="003C3CBB"/>
    <w:rsid w:val="003C5B0E"/>
    <w:rsid w:val="003C7054"/>
    <w:rsid w:val="003D01AE"/>
    <w:rsid w:val="003D03F5"/>
    <w:rsid w:val="003D1356"/>
    <w:rsid w:val="003D16A2"/>
    <w:rsid w:val="003D3EBF"/>
    <w:rsid w:val="003D55DE"/>
    <w:rsid w:val="003D5FCC"/>
    <w:rsid w:val="003D668C"/>
    <w:rsid w:val="003E04A8"/>
    <w:rsid w:val="003E14FC"/>
    <w:rsid w:val="003E2181"/>
    <w:rsid w:val="003E34DE"/>
    <w:rsid w:val="003E3DAD"/>
    <w:rsid w:val="003E48F2"/>
    <w:rsid w:val="003E4BFC"/>
    <w:rsid w:val="003F0F9C"/>
    <w:rsid w:val="003F1460"/>
    <w:rsid w:val="003F39D7"/>
    <w:rsid w:val="003F5738"/>
    <w:rsid w:val="00400496"/>
    <w:rsid w:val="0040058E"/>
    <w:rsid w:val="0040078C"/>
    <w:rsid w:val="00400EF6"/>
    <w:rsid w:val="004010E6"/>
    <w:rsid w:val="00404FCC"/>
    <w:rsid w:val="0040515D"/>
    <w:rsid w:val="00407DB6"/>
    <w:rsid w:val="004130C5"/>
    <w:rsid w:val="004131AB"/>
    <w:rsid w:val="00413BE7"/>
    <w:rsid w:val="004141CB"/>
    <w:rsid w:val="0041531B"/>
    <w:rsid w:val="0042110C"/>
    <w:rsid w:val="004214D8"/>
    <w:rsid w:val="00421A05"/>
    <w:rsid w:val="004233F2"/>
    <w:rsid w:val="00425788"/>
    <w:rsid w:val="004257FF"/>
    <w:rsid w:val="00426718"/>
    <w:rsid w:val="00427712"/>
    <w:rsid w:val="00427B2E"/>
    <w:rsid w:val="00431052"/>
    <w:rsid w:val="0043481E"/>
    <w:rsid w:val="00434CDE"/>
    <w:rsid w:val="00435C13"/>
    <w:rsid w:val="00436141"/>
    <w:rsid w:val="00440DBB"/>
    <w:rsid w:val="00441E1B"/>
    <w:rsid w:val="00443371"/>
    <w:rsid w:val="00445086"/>
    <w:rsid w:val="00445647"/>
    <w:rsid w:val="00446F7B"/>
    <w:rsid w:val="00450829"/>
    <w:rsid w:val="00451146"/>
    <w:rsid w:val="004512EA"/>
    <w:rsid w:val="004514C1"/>
    <w:rsid w:val="00452F25"/>
    <w:rsid w:val="00454E65"/>
    <w:rsid w:val="004600A7"/>
    <w:rsid w:val="0046323F"/>
    <w:rsid w:val="00465361"/>
    <w:rsid w:val="00465370"/>
    <w:rsid w:val="00466726"/>
    <w:rsid w:val="004718A0"/>
    <w:rsid w:val="00472A62"/>
    <w:rsid w:val="00473112"/>
    <w:rsid w:val="00474EAF"/>
    <w:rsid w:val="004752B2"/>
    <w:rsid w:val="00476499"/>
    <w:rsid w:val="004773A5"/>
    <w:rsid w:val="00480682"/>
    <w:rsid w:val="00481DB7"/>
    <w:rsid w:val="00484032"/>
    <w:rsid w:val="004865F8"/>
    <w:rsid w:val="00486D56"/>
    <w:rsid w:val="0048787B"/>
    <w:rsid w:val="00487D6F"/>
    <w:rsid w:val="00490558"/>
    <w:rsid w:val="0049127E"/>
    <w:rsid w:val="00494BFB"/>
    <w:rsid w:val="004960D3"/>
    <w:rsid w:val="00496187"/>
    <w:rsid w:val="004972DA"/>
    <w:rsid w:val="004976C2"/>
    <w:rsid w:val="00497F85"/>
    <w:rsid w:val="004A016E"/>
    <w:rsid w:val="004A11AA"/>
    <w:rsid w:val="004A234A"/>
    <w:rsid w:val="004A2EC6"/>
    <w:rsid w:val="004A5407"/>
    <w:rsid w:val="004A64E8"/>
    <w:rsid w:val="004A6D39"/>
    <w:rsid w:val="004A7A6F"/>
    <w:rsid w:val="004B094C"/>
    <w:rsid w:val="004B0A45"/>
    <w:rsid w:val="004B164C"/>
    <w:rsid w:val="004B1D1D"/>
    <w:rsid w:val="004B5380"/>
    <w:rsid w:val="004B6DB5"/>
    <w:rsid w:val="004B7184"/>
    <w:rsid w:val="004C1B81"/>
    <w:rsid w:val="004C2282"/>
    <w:rsid w:val="004C2E80"/>
    <w:rsid w:val="004C3B83"/>
    <w:rsid w:val="004C3C31"/>
    <w:rsid w:val="004C4B63"/>
    <w:rsid w:val="004C687B"/>
    <w:rsid w:val="004C6F94"/>
    <w:rsid w:val="004C73D6"/>
    <w:rsid w:val="004D1890"/>
    <w:rsid w:val="004D5D44"/>
    <w:rsid w:val="004D6C7A"/>
    <w:rsid w:val="004E0DD6"/>
    <w:rsid w:val="004E2718"/>
    <w:rsid w:val="004E276A"/>
    <w:rsid w:val="004E3C1C"/>
    <w:rsid w:val="004E53B6"/>
    <w:rsid w:val="004F0383"/>
    <w:rsid w:val="004F1197"/>
    <w:rsid w:val="004F215A"/>
    <w:rsid w:val="004F4789"/>
    <w:rsid w:val="004F5AE3"/>
    <w:rsid w:val="004F7A21"/>
    <w:rsid w:val="005021D2"/>
    <w:rsid w:val="0050718A"/>
    <w:rsid w:val="005107D6"/>
    <w:rsid w:val="0051188F"/>
    <w:rsid w:val="00511941"/>
    <w:rsid w:val="00511E31"/>
    <w:rsid w:val="00512B24"/>
    <w:rsid w:val="00515009"/>
    <w:rsid w:val="005167B2"/>
    <w:rsid w:val="00516B6C"/>
    <w:rsid w:val="00522687"/>
    <w:rsid w:val="00522BE3"/>
    <w:rsid w:val="0052342D"/>
    <w:rsid w:val="00523518"/>
    <w:rsid w:val="005240C7"/>
    <w:rsid w:val="005245D9"/>
    <w:rsid w:val="00525A92"/>
    <w:rsid w:val="00526800"/>
    <w:rsid w:val="0053008E"/>
    <w:rsid w:val="005309F7"/>
    <w:rsid w:val="005327D6"/>
    <w:rsid w:val="00532871"/>
    <w:rsid w:val="00534FCA"/>
    <w:rsid w:val="00535A03"/>
    <w:rsid w:val="00540A81"/>
    <w:rsid w:val="00540E41"/>
    <w:rsid w:val="0054428C"/>
    <w:rsid w:val="00547939"/>
    <w:rsid w:val="00550C58"/>
    <w:rsid w:val="0055324F"/>
    <w:rsid w:val="00553A5A"/>
    <w:rsid w:val="00553DE1"/>
    <w:rsid w:val="00553F29"/>
    <w:rsid w:val="00554DD9"/>
    <w:rsid w:val="00555A77"/>
    <w:rsid w:val="00556820"/>
    <w:rsid w:val="005569C6"/>
    <w:rsid w:val="00556EAF"/>
    <w:rsid w:val="00557FD5"/>
    <w:rsid w:val="00560027"/>
    <w:rsid w:val="00560258"/>
    <w:rsid w:val="0056216B"/>
    <w:rsid w:val="00562692"/>
    <w:rsid w:val="00563951"/>
    <w:rsid w:val="00563FE0"/>
    <w:rsid w:val="005659ED"/>
    <w:rsid w:val="00565D49"/>
    <w:rsid w:val="00566D65"/>
    <w:rsid w:val="0057111E"/>
    <w:rsid w:val="005753C4"/>
    <w:rsid w:val="00575F8E"/>
    <w:rsid w:val="00576A0B"/>
    <w:rsid w:val="005800FC"/>
    <w:rsid w:val="00582FE9"/>
    <w:rsid w:val="0058335E"/>
    <w:rsid w:val="005834FD"/>
    <w:rsid w:val="00584132"/>
    <w:rsid w:val="00587550"/>
    <w:rsid w:val="00592020"/>
    <w:rsid w:val="0059210B"/>
    <w:rsid w:val="00595190"/>
    <w:rsid w:val="005957AE"/>
    <w:rsid w:val="0059612C"/>
    <w:rsid w:val="00596844"/>
    <w:rsid w:val="0059745F"/>
    <w:rsid w:val="005A2AC1"/>
    <w:rsid w:val="005A2EDD"/>
    <w:rsid w:val="005A38D2"/>
    <w:rsid w:val="005A4A0E"/>
    <w:rsid w:val="005A571F"/>
    <w:rsid w:val="005A6238"/>
    <w:rsid w:val="005A6AAC"/>
    <w:rsid w:val="005B04C4"/>
    <w:rsid w:val="005B14AD"/>
    <w:rsid w:val="005B173E"/>
    <w:rsid w:val="005B2348"/>
    <w:rsid w:val="005B2F93"/>
    <w:rsid w:val="005B37FC"/>
    <w:rsid w:val="005B39BB"/>
    <w:rsid w:val="005B4325"/>
    <w:rsid w:val="005B44B5"/>
    <w:rsid w:val="005B463D"/>
    <w:rsid w:val="005B568D"/>
    <w:rsid w:val="005B5777"/>
    <w:rsid w:val="005B5CE2"/>
    <w:rsid w:val="005B6D68"/>
    <w:rsid w:val="005C234C"/>
    <w:rsid w:val="005C2696"/>
    <w:rsid w:val="005C2B04"/>
    <w:rsid w:val="005C322D"/>
    <w:rsid w:val="005C7C75"/>
    <w:rsid w:val="005D1F7B"/>
    <w:rsid w:val="005D2953"/>
    <w:rsid w:val="005D306C"/>
    <w:rsid w:val="005D6E62"/>
    <w:rsid w:val="005E13C1"/>
    <w:rsid w:val="005E239B"/>
    <w:rsid w:val="005E2960"/>
    <w:rsid w:val="005F0043"/>
    <w:rsid w:val="005F0BED"/>
    <w:rsid w:val="005F274B"/>
    <w:rsid w:val="005F3546"/>
    <w:rsid w:val="005F38FB"/>
    <w:rsid w:val="005F49BD"/>
    <w:rsid w:val="005F4A0A"/>
    <w:rsid w:val="005F5CC8"/>
    <w:rsid w:val="005F6935"/>
    <w:rsid w:val="005F754A"/>
    <w:rsid w:val="0060036F"/>
    <w:rsid w:val="00606991"/>
    <w:rsid w:val="00607373"/>
    <w:rsid w:val="006109C6"/>
    <w:rsid w:val="00611552"/>
    <w:rsid w:val="00612997"/>
    <w:rsid w:val="00612AE6"/>
    <w:rsid w:val="00613101"/>
    <w:rsid w:val="00613836"/>
    <w:rsid w:val="00613C56"/>
    <w:rsid w:val="006154A2"/>
    <w:rsid w:val="00615EC9"/>
    <w:rsid w:val="00621C32"/>
    <w:rsid w:val="00625C22"/>
    <w:rsid w:val="00626196"/>
    <w:rsid w:val="006302BF"/>
    <w:rsid w:val="0063059A"/>
    <w:rsid w:val="006328B8"/>
    <w:rsid w:val="006347C0"/>
    <w:rsid w:val="00635617"/>
    <w:rsid w:val="006356D0"/>
    <w:rsid w:val="00637738"/>
    <w:rsid w:val="00640313"/>
    <w:rsid w:val="00640541"/>
    <w:rsid w:val="0064191D"/>
    <w:rsid w:val="00641F9E"/>
    <w:rsid w:val="006437B5"/>
    <w:rsid w:val="0064399F"/>
    <w:rsid w:val="00645580"/>
    <w:rsid w:val="006456DD"/>
    <w:rsid w:val="00646718"/>
    <w:rsid w:val="00646E23"/>
    <w:rsid w:val="006508D1"/>
    <w:rsid w:val="00651EAF"/>
    <w:rsid w:val="0065204D"/>
    <w:rsid w:val="006521D2"/>
    <w:rsid w:val="006532DB"/>
    <w:rsid w:val="00654EEA"/>
    <w:rsid w:val="00657A00"/>
    <w:rsid w:val="00661089"/>
    <w:rsid w:val="00661403"/>
    <w:rsid w:val="00661EC9"/>
    <w:rsid w:val="00662244"/>
    <w:rsid w:val="00664235"/>
    <w:rsid w:val="006705F9"/>
    <w:rsid w:val="00670ED3"/>
    <w:rsid w:val="00671972"/>
    <w:rsid w:val="00674FE3"/>
    <w:rsid w:val="00675A5D"/>
    <w:rsid w:val="0067617C"/>
    <w:rsid w:val="00676B8A"/>
    <w:rsid w:val="0067794F"/>
    <w:rsid w:val="00682F3F"/>
    <w:rsid w:val="00684871"/>
    <w:rsid w:val="00684F22"/>
    <w:rsid w:val="00685477"/>
    <w:rsid w:val="006856B4"/>
    <w:rsid w:val="00691A66"/>
    <w:rsid w:val="00691D85"/>
    <w:rsid w:val="00694831"/>
    <w:rsid w:val="00695D8D"/>
    <w:rsid w:val="006974B2"/>
    <w:rsid w:val="00697B3E"/>
    <w:rsid w:val="006A0B8D"/>
    <w:rsid w:val="006A2017"/>
    <w:rsid w:val="006A42AB"/>
    <w:rsid w:val="006A63AF"/>
    <w:rsid w:val="006A78E1"/>
    <w:rsid w:val="006B2BB2"/>
    <w:rsid w:val="006B31BF"/>
    <w:rsid w:val="006B4DB5"/>
    <w:rsid w:val="006B5290"/>
    <w:rsid w:val="006B71AF"/>
    <w:rsid w:val="006B7231"/>
    <w:rsid w:val="006B775F"/>
    <w:rsid w:val="006C1D60"/>
    <w:rsid w:val="006C2293"/>
    <w:rsid w:val="006C24B0"/>
    <w:rsid w:val="006C38E1"/>
    <w:rsid w:val="006C3BC1"/>
    <w:rsid w:val="006C3FC4"/>
    <w:rsid w:val="006C55BF"/>
    <w:rsid w:val="006D347F"/>
    <w:rsid w:val="006D3529"/>
    <w:rsid w:val="006D3D45"/>
    <w:rsid w:val="006D46F3"/>
    <w:rsid w:val="006D68D0"/>
    <w:rsid w:val="006E0C53"/>
    <w:rsid w:val="006E2E46"/>
    <w:rsid w:val="006E2F03"/>
    <w:rsid w:val="006E551E"/>
    <w:rsid w:val="006E5CC7"/>
    <w:rsid w:val="006E641D"/>
    <w:rsid w:val="006E66DF"/>
    <w:rsid w:val="006E68E1"/>
    <w:rsid w:val="006E7D56"/>
    <w:rsid w:val="006F0926"/>
    <w:rsid w:val="006F0A77"/>
    <w:rsid w:val="006F1001"/>
    <w:rsid w:val="006F293A"/>
    <w:rsid w:val="006F581D"/>
    <w:rsid w:val="006F5B89"/>
    <w:rsid w:val="006F5FFA"/>
    <w:rsid w:val="006F6038"/>
    <w:rsid w:val="006F6993"/>
    <w:rsid w:val="006F7C9C"/>
    <w:rsid w:val="00701277"/>
    <w:rsid w:val="007014AA"/>
    <w:rsid w:val="00702270"/>
    <w:rsid w:val="007029CD"/>
    <w:rsid w:val="00705875"/>
    <w:rsid w:val="0070587B"/>
    <w:rsid w:val="007066FE"/>
    <w:rsid w:val="007069E2"/>
    <w:rsid w:val="00710052"/>
    <w:rsid w:val="007104E7"/>
    <w:rsid w:val="00710E1F"/>
    <w:rsid w:val="0071354B"/>
    <w:rsid w:val="00713762"/>
    <w:rsid w:val="0071469A"/>
    <w:rsid w:val="00714F33"/>
    <w:rsid w:val="00715EDD"/>
    <w:rsid w:val="0071678C"/>
    <w:rsid w:val="00717B5A"/>
    <w:rsid w:val="007208E6"/>
    <w:rsid w:val="00722385"/>
    <w:rsid w:val="00725341"/>
    <w:rsid w:val="007258F3"/>
    <w:rsid w:val="00725CCC"/>
    <w:rsid w:val="00726197"/>
    <w:rsid w:val="0072654E"/>
    <w:rsid w:val="00730090"/>
    <w:rsid w:val="007316F9"/>
    <w:rsid w:val="00732EA7"/>
    <w:rsid w:val="00734580"/>
    <w:rsid w:val="0073473F"/>
    <w:rsid w:val="00735CCD"/>
    <w:rsid w:val="00740C6E"/>
    <w:rsid w:val="007417CE"/>
    <w:rsid w:val="0074264E"/>
    <w:rsid w:val="007435A6"/>
    <w:rsid w:val="00745D23"/>
    <w:rsid w:val="00746DB6"/>
    <w:rsid w:val="007470D7"/>
    <w:rsid w:val="00747208"/>
    <w:rsid w:val="0074755D"/>
    <w:rsid w:val="00747A90"/>
    <w:rsid w:val="00751061"/>
    <w:rsid w:val="007526EF"/>
    <w:rsid w:val="0075352F"/>
    <w:rsid w:val="00753E66"/>
    <w:rsid w:val="00763538"/>
    <w:rsid w:val="00771813"/>
    <w:rsid w:val="00774B5A"/>
    <w:rsid w:val="00775374"/>
    <w:rsid w:val="00775E6B"/>
    <w:rsid w:val="00776401"/>
    <w:rsid w:val="00776D3A"/>
    <w:rsid w:val="0077772B"/>
    <w:rsid w:val="0078089D"/>
    <w:rsid w:val="00780AA4"/>
    <w:rsid w:val="00780DDE"/>
    <w:rsid w:val="00781D34"/>
    <w:rsid w:val="0078216B"/>
    <w:rsid w:val="007834F7"/>
    <w:rsid w:val="00784420"/>
    <w:rsid w:val="00785A14"/>
    <w:rsid w:val="00785AE6"/>
    <w:rsid w:val="00786BC9"/>
    <w:rsid w:val="00786C57"/>
    <w:rsid w:val="007906AF"/>
    <w:rsid w:val="007909CB"/>
    <w:rsid w:val="00792529"/>
    <w:rsid w:val="00792D19"/>
    <w:rsid w:val="007935C1"/>
    <w:rsid w:val="007935CC"/>
    <w:rsid w:val="00794760"/>
    <w:rsid w:val="00795679"/>
    <w:rsid w:val="0079651F"/>
    <w:rsid w:val="00796D34"/>
    <w:rsid w:val="007A0A58"/>
    <w:rsid w:val="007A0F5D"/>
    <w:rsid w:val="007A2B22"/>
    <w:rsid w:val="007A2DB5"/>
    <w:rsid w:val="007A30A7"/>
    <w:rsid w:val="007A3247"/>
    <w:rsid w:val="007A3926"/>
    <w:rsid w:val="007A3D95"/>
    <w:rsid w:val="007A445B"/>
    <w:rsid w:val="007A5312"/>
    <w:rsid w:val="007A5F69"/>
    <w:rsid w:val="007A62F3"/>
    <w:rsid w:val="007A634A"/>
    <w:rsid w:val="007A7D89"/>
    <w:rsid w:val="007B2E53"/>
    <w:rsid w:val="007B4C09"/>
    <w:rsid w:val="007B4D8E"/>
    <w:rsid w:val="007B6ACF"/>
    <w:rsid w:val="007C2610"/>
    <w:rsid w:val="007C7655"/>
    <w:rsid w:val="007C7CD0"/>
    <w:rsid w:val="007D145C"/>
    <w:rsid w:val="007D48B0"/>
    <w:rsid w:val="007D6574"/>
    <w:rsid w:val="007E4558"/>
    <w:rsid w:val="007F0942"/>
    <w:rsid w:val="007F23AA"/>
    <w:rsid w:val="007F3482"/>
    <w:rsid w:val="007F4B08"/>
    <w:rsid w:val="007F723A"/>
    <w:rsid w:val="00802180"/>
    <w:rsid w:val="00803106"/>
    <w:rsid w:val="0080333D"/>
    <w:rsid w:val="00803DB6"/>
    <w:rsid w:val="008101FB"/>
    <w:rsid w:val="00810CFA"/>
    <w:rsid w:val="00810DC7"/>
    <w:rsid w:val="00811A1B"/>
    <w:rsid w:val="00811AC3"/>
    <w:rsid w:val="00812B22"/>
    <w:rsid w:val="008144BC"/>
    <w:rsid w:val="0081672E"/>
    <w:rsid w:val="0081757B"/>
    <w:rsid w:val="0081765C"/>
    <w:rsid w:val="00820E07"/>
    <w:rsid w:val="0082135A"/>
    <w:rsid w:val="008235AE"/>
    <w:rsid w:val="00826707"/>
    <w:rsid w:val="008269B4"/>
    <w:rsid w:val="00826F46"/>
    <w:rsid w:val="00827397"/>
    <w:rsid w:val="00830440"/>
    <w:rsid w:val="008310E5"/>
    <w:rsid w:val="0083132F"/>
    <w:rsid w:val="00832994"/>
    <w:rsid w:val="00834FFA"/>
    <w:rsid w:val="008372FF"/>
    <w:rsid w:val="00840C66"/>
    <w:rsid w:val="00840D26"/>
    <w:rsid w:val="00841F0B"/>
    <w:rsid w:val="00844F7E"/>
    <w:rsid w:val="0084580A"/>
    <w:rsid w:val="0084591B"/>
    <w:rsid w:val="008463BF"/>
    <w:rsid w:val="008479EE"/>
    <w:rsid w:val="00853A1B"/>
    <w:rsid w:val="00854060"/>
    <w:rsid w:val="008553D4"/>
    <w:rsid w:val="00855EE3"/>
    <w:rsid w:val="008577C8"/>
    <w:rsid w:val="0086109E"/>
    <w:rsid w:val="00861409"/>
    <w:rsid w:val="00861831"/>
    <w:rsid w:val="008622B5"/>
    <w:rsid w:val="00863BC4"/>
    <w:rsid w:val="008641E9"/>
    <w:rsid w:val="00866BBA"/>
    <w:rsid w:val="00870946"/>
    <w:rsid w:val="00871667"/>
    <w:rsid w:val="008717CC"/>
    <w:rsid w:val="00873605"/>
    <w:rsid w:val="00873D7E"/>
    <w:rsid w:val="00874B89"/>
    <w:rsid w:val="00876666"/>
    <w:rsid w:val="0088102F"/>
    <w:rsid w:val="0088177B"/>
    <w:rsid w:val="00881DE9"/>
    <w:rsid w:val="00883C4B"/>
    <w:rsid w:val="00884B51"/>
    <w:rsid w:val="008865C6"/>
    <w:rsid w:val="008904AD"/>
    <w:rsid w:val="00894604"/>
    <w:rsid w:val="00895495"/>
    <w:rsid w:val="00895836"/>
    <w:rsid w:val="00897A90"/>
    <w:rsid w:val="008A2E99"/>
    <w:rsid w:val="008A4350"/>
    <w:rsid w:val="008A4BFD"/>
    <w:rsid w:val="008A4FD2"/>
    <w:rsid w:val="008A6551"/>
    <w:rsid w:val="008A66CB"/>
    <w:rsid w:val="008B088E"/>
    <w:rsid w:val="008B0C94"/>
    <w:rsid w:val="008B2206"/>
    <w:rsid w:val="008B3310"/>
    <w:rsid w:val="008B3F30"/>
    <w:rsid w:val="008B60EE"/>
    <w:rsid w:val="008B75B4"/>
    <w:rsid w:val="008C2410"/>
    <w:rsid w:val="008C3EE5"/>
    <w:rsid w:val="008C5656"/>
    <w:rsid w:val="008C5791"/>
    <w:rsid w:val="008C7D87"/>
    <w:rsid w:val="008D17C2"/>
    <w:rsid w:val="008D507A"/>
    <w:rsid w:val="008D55E0"/>
    <w:rsid w:val="008D7B7F"/>
    <w:rsid w:val="008D7CC5"/>
    <w:rsid w:val="008E1F65"/>
    <w:rsid w:val="008E3257"/>
    <w:rsid w:val="008E5147"/>
    <w:rsid w:val="008E5549"/>
    <w:rsid w:val="008E5E9E"/>
    <w:rsid w:val="008E69E4"/>
    <w:rsid w:val="008F38B5"/>
    <w:rsid w:val="008F3E20"/>
    <w:rsid w:val="008F5D94"/>
    <w:rsid w:val="00900DB9"/>
    <w:rsid w:val="0090191A"/>
    <w:rsid w:val="009031AB"/>
    <w:rsid w:val="00910687"/>
    <w:rsid w:val="00911DEF"/>
    <w:rsid w:val="00912DC0"/>
    <w:rsid w:val="0091421F"/>
    <w:rsid w:val="0091572D"/>
    <w:rsid w:val="0092068F"/>
    <w:rsid w:val="0092102B"/>
    <w:rsid w:val="009220DC"/>
    <w:rsid w:val="009220F8"/>
    <w:rsid w:val="009234EA"/>
    <w:rsid w:val="009252CB"/>
    <w:rsid w:val="00925C1B"/>
    <w:rsid w:val="009265E6"/>
    <w:rsid w:val="00926F68"/>
    <w:rsid w:val="009309F7"/>
    <w:rsid w:val="00931836"/>
    <w:rsid w:val="00932DAB"/>
    <w:rsid w:val="00932E73"/>
    <w:rsid w:val="00932E77"/>
    <w:rsid w:val="0093381E"/>
    <w:rsid w:val="00933FE2"/>
    <w:rsid w:val="00934476"/>
    <w:rsid w:val="009353AB"/>
    <w:rsid w:val="00937C82"/>
    <w:rsid w:val="009428D5"/>
    <w:rsid w:val="00944519"/>
    <w:rsid w:val="009466B3"/>
    <w:rsid w:val="0094788C"/>
    <w:rsid w:val="00951D69"/>
    <w:rsid w:val="00952924"/>
    <w:rsid w:val="00953846"/>
    <w:rsid w:val="00954028"/>
    <w:rsid w:val="00960492"/>
    <w:rsid w:val="00960821"/>
    <w:rsid w:val="0096180D"/>
    <w:rsid w:val="00962C35"/>
    <w:rsid w:val="00964167"/>
    <w:rsid w:val="00964178"/>
    <w:rsid w:val="00965B9C"/>
    <w:rsid w:val="00966E79"/>
    <w:rsid w:val="0096797D"/>
    <w:rsid w:val="00967FBA"/>
    <w:rsid w:val="00970FB9"/>
    <w:rsid w:val="00971435"/>
    <w:rsid w:val="00971887"/>
    <w:rsid w:val="0097394D"/>
    <w:rsid w:val="009740A9"/>
    <w:rsid w:val="0097577F"/>
    <w:rsid w:val="00976FDB"/>
    <w:rsid w:val="00980FF1"/>
    <w:rsid w:val="00981AF7"/>
    <w:rsid w:val="009825A2"/>
    <w:rsid w:val="009828D3"/>
    <w:rsid w:val="009831AF"/>
    <w:rsid w:val="0098578A"/>
    <w:rsid w:val="00987235"/>
    <w:rsid w:val="0098733F"/>
    <w:rsid w:val="0099206D"/>
    <w:rsid w:val="0099396E"/>
    <w:rsid w:val="00996526"/>
    <w:rsid w:val="00997294"/>
    <w:rsid w:val="009974C1"/>
    <w:rsid w:val="009A2719"/>
    <w:rsid w:val="009A3AE5"/>
    <w:rsid w:val="009A3F96"/>
    <w:rsid w:val="009A4A0D"/>
    <w:rsid w:val="009A55C1"/>
    <w:rsid w:val="009A574E"/>
    <w:rsid w:val="009A5B71"/>
    <w:rsid w:val="009A72EB"/>
    <w:rsid w:val="009A7C59"/>
    <w:rsid w:val="009B2A01"/>
    <w:rsid w:val="009B4228"/>
    <w:rsid w:val="009B430F"/>
    <w:rsid w:val="009B4983"/>
    <w:rsid w:val="009B49FC"/>
    <w:rsid w:val="009B5DE5"/>
    <w:rsid w:val="009B635C"/>
    <w:rsid w:val="009B77E5"/>
    <w:rsid w:val="009C331A"/>
    <w:rsid w:val="009C3CA1"/>
    <w:rsid w:val="009C75C2"/>
    <w:rsid w:val="009D0993"/>
    <w:rsid w:val="009D398D"/>
    <w:rsid w:val="009D3CD1"/>
    <w:rsid w:val="009D5F2A"/>
    <w:rsid w:val="009D6809"/>
    <w:rsid w:val="009E0199"/>
    <w:rsid w:val="009E1111"/>
    <w:rsid w:val="009E1738"/>
    <w:rsid w:val="009E2BB2"/>
    <w:rsid w:val="009E4C7D"/>
    <w:rsid w:val="009E502B"/>
    <w:rsid w:val="009E52B1"/>
    <w:rsid w:val="009E72B2"/>
    <w:rsid w:val="009F0FCB"/>
    <w:rsid w:val="009F2958"/>
    <w:rsid w:val="009F5995"/>
    <w:rsid w:val="009F6803"/>
    <w:rsid w:val="009F6F4F"/>
    <w:rsid w:val="009F70C6"/>
    <w:rsid w:val="009F7605"/>
    <w:rsid w:val="00A021FA"/>
    <w:rsid w:val="00A02D1B"/>
    <w:rsid w:val="00A03B6F"/>
    <w:rsid w:val="00A0457E"/>
    <w:rsid w:val="00A06010"/>
    <w:rsid w:val="00A066CB"/>
    <w:rsid w:val="00A110FB"/>
    <w:rsid w:val="00A12DF9"/>
    <w:rsid w:val="00A12F16"/>
    <w:rsid w:val="00A13951"/>
    <w:rsid w:val="00A1540B"/>
    <w:rsid w:val="00A17675"/>
    <w:rsid w:val="00A20164"/>
    <w:rsid w:val="00A216BE"/>
    <w:rsid w:val="00A22F8B"/>
    <w:rsid w:val="00A24A84"/>
    <w:rsid w:val="00A25ED6"/>
    <w:rsid w:val="00A269E8"/>
    <w:rsid w:val="00A27095"/>
    <w:rsid w:val="00A27FAE"/>
    <w:rsid w:val="00A31D86"/>
    <w:rsid w:val="00A32D4C"/>
    <w:rsid w:val="00A332C8"/>
    <w:rsid w:val="00A34780"/>
    <w:rsid w:val="00A35A4D"/>
    <w:rsid w:val="00A35E9F"/>
    <w:rsid w:val="00A369DB"/>
    <w:rsid w:val="00A36AD2"/>
    <w:rsid w:val="00A41686"/>
    <w:rsid w:val="00A45862"/>
    <w:rsid w:val="00A50566"/>
    <w:rsid w:val="00A50F5D"/>
    <w:rsid w:val="00A60A86"/>
    <w:rsid w:val="00A60F7B"/>
    <w:rsid w:val="00A61B00"/>
    <w:rsid w:val="00A61CE8"/>
    <w:rsid w:val="00A631D0"/>
    <w:rsid w:val="00A6723C"/>
    <w:rsid w:val="00A67B0D"/>
    <w:rsid w:val="00A70027"/>
    <w:rsid w:val="00A71724"/>
    <w:rsid w:val="00A71E7C"/>
    <w:rsid w:val="00A75448"/>
    <w:rsid w:val="00A75F72"/>
    <w:rsid w:val="00A7780F"/>
    <w:rsid w:val="00A779A5"/>
    <w:rsid w:val="00A80442"/>
    <w:rsid w:val="00A82AB5"/>
    <w:rsid w:val="00A87179"/>
    <w:rsid w:val="00A91072"/>
    <w:rsid w:val="00A91880"/>
    <w:rsid w:val="00A92A25"/>
    <w:rsid w:val="00A9479D"/>
    <w:rsid w:val="00A96CC6"/>
    <w:rsid w:val="00AA01A3"/>
    <w:rsid w:val="00AA0827"/>
    <w:rsid w:val="00AA2EA1"/>
    <w:rsid w:val="00AA3F9D"/>
    <w:rsid w:val="00AA5AA7"/>
    <w:rsid w:val="00AB0B9A"/>
    <w:rsid w:val="00AB1130"/>
    <w:rsid w:val="00AB1D80"/>
    <w:rsid w:val="00AB3CAF"/>
    <w:rsid w:val="00AB435A"/>
    <w:rsid w:val="00AC3C81"/>
    <w:rsid w:val="00AC77FA"/>
    <w:rsid w:val="00AD015C"/>
    <w:rsid w:val="00AD181B"/>
    <w:rsid w:val="00AD1A22"/>
    <w:rsid w:val="00AD24B8"/>
    <w:rsid w:val="00AD2606"/>
    <w:rsid w:val="00AD2D9B"/>
    <w:rsid w:val="00AD49B7"/>
    <w:rsid w:val="00AD5A59"/>
    <w:rsid w:val="00AD69B9"/>
    <w:rsid w:val="00AD69D0"/>
    <w:rsid w:val="00AD7143"/>
    <w:rsid w:val="00AD7823"/>
    <w:rsid w:val="00AE0DBA"/>
    <w:rsid w:val="00AE23A7"/>
    <w:rsid w:val="00AE31F6"/>
    <w:rsid w:val="00AE329A"/>
    <w:rsid w:val="00AE43DD"/>
    <w:rsid w:val="00AE57FD"/>
    <w:rsid w:val="00AF2122"/>
    <w:rsid w:val="00AF3147"/>
    <w:rsid w:val="00AF3338"/>
    <w:rsid w:val="00AF5068"/>
    <w:rsid w:val="00AF58B7"/>
    <w:rsid w:val="00AF7BCD"/>
    <w:rsid w:val="00B00470"/>
    <w:rsid w:val="00B02011"/>
    <w:rsid w:val="00B04E16"/>
    <w:rsid w:val="00B07486"/>
    <w:rsid w:val="00B14ACA"/>
    <w:rsid w:val="00B1558E"/>
    <w:rsid w:val="00B15E19"/>
    <w:rsid w:val="00B170B0"/>
    <w:rsid w:val="00B225BA"/>
    <w:rsid w:val="00B246DA"/>
    <w:rsid w:val="00B253ED"/>
    <w:rsid w:val="00B25A96"/>
    <w:rsid w:val="00B25D00"/>
    <w:rsid w:val="00B27F57"/>
    <w:rsid w:val="00B3205E"/>
    <w:rsid w:val="00B32552"/>
    <w:rsid w:val="00B33228"/>
    <w:rsid w:val="00B34FE3"/>
    <w:rsid w:val="00B35E01"/>
    <w:rsid w:val="00B44806"/>
    <w:rsid w:val="00B44D0C"/>
    <w:rsid w:val="00B463C3"/>
    <w:rsid w:val="00B51FF4"/>
    <w:rsid w:val="00B52D35"/>
    <w:rsid w:val="00B572CC"/>
    <w:rsid w:val="00B579AE"/>
    <w:rsid w:val="00B57B1B"/>
    <w:rsid w:val="00B61DFC"/>
    <w:rsid w:val="00B61F7A"/>
    <w:rsid w:val="00B640A3"/>
    <w:rsid w:val="00B643E4"/>
    <w:rsid w:val="00B6457F"/>
    <w:rsid w:val="00B64E7C"/>
    <w:rsid w:val="00B64F77"/>
    <w:rsid w:val="00B654FD"/>
    <w:rsid w:val="00B665A2"/>
    <w:rsid w:val="00B740EB"/>
    <w:rsid w:val="00B74149"/>
    <w:rsid w:val="00B74EB0"/>
    <w:rsid w:val="00B75458"/>
    <w:rsid w:val="00B767B3"/>
    <w:rsid w:val="00B80904"/>
    <w:rsid w:val="00B80923"/>
    <w:rsid w:val="00B80D39"/>
    <w:rsid w:val="00B80D8A"/>
    <w:rsid w:val="00B8265A"/>
    <w:rsid w:val="00B83ADB"/>
    <w:rsid w:val="00B84648"/>
    <w:rsid w:val="00B85578"/>
    <w:rsid w:val="00B86764"/>
    <w:rsid w:val="00B86CB8"/>
    <w:rsid w:val="00B94555"/>
    <w:rsid w:val="00B959C4"/>
    <w:rsid w:val="00B969FF"/>
    <w:rsid w:val="00B97D7C"/>
    <w:rsid w:val="00B97EED"/>
    <w:rsid w:val="00BA0E2E"/>
    <w:rsid w:val="00BA0FDA"/>
    <w:rsid w:val="00BA13F2"/>
    <w:rsid w:val="00BB01CA"/>
    <w:rsid w:val="00BB0872"/>
    <w:rsid w:val="00BB3CAB"/>
    <w:rsid w:val="00BB501A"/>
    <w:rsid w:val="00BC1D69"/>
    <w:rsid w:val="00BC34BC"/>
    <w:rsid w:val="00BC3704"/>
    <w:rsid w:val="00BC4A7B"/>
    <w:rsid w:val="00BD2685"/>
    <w:rsid w:val="00BD35E1"/>
    <w:rsid w:val="00BD366C"/>
    <w:rsid w:val="00BD4F2D"/>
    <w:rsid w:val="00BD54DA"/>
    <w:rsid w:val="00BD67A1"/>
    <w:rsid w:val="00BD7657"/>
    <w:rsid w:val="00BE0ACF"/>
    <w:rsid w:val="00BE3C3D"/>
    <w:rsid w:val="00BE40B7"/>
    <w:rsid w:val="00BE5039"/>
    <w:rsid w:val="00BE603B"/>
    <w:rsid w:val="00BE6281"/>
    <w:rsid w:val="00BE73CF"/>
    <w:rsid w:val="00BE79EE"/>
    <w:rsid w:val="00BE7CF0"/>
    <w:rsid w:val="00BF0105"/>
    <w:rsid w:val="00BF0CDA"/>
    <w:rsid w:val="00BF135E"/>
    <w:rsid w:val="00BF1B79"/>
    <w:rsid w:val="00BF1CBB"/>
    <w:rsid w:val="00BF2617"/>
    <w:rsid w:val="00BF2B53"/>
    <w:rsid w:val="00BF3D22"/>
    <w:rsid w:val="00BF3E49"/>
    <w:rsid w:val="00BF425C"/>
    <w:rsid w:val="00BF4503"/>
    <w:rsid w:val="00BF5886"/>
    <w:rsid w:val="00BF7282"/>
    <w:rsid w:val="00BF7865"/>
    <w:rsid w:val="00BF7E78"/>
    <w:rsid w:val="00BF7F6D"/>
    <w:rsid w:val="00BF7FC1"/>
    <w:rsid w:val="00C00988"/>
    <w:rsid w:val="00C01450"/>
    <w:rsid w:val="00C035AD"/>
    <w:rsid w:val="00C0389C"/>
    <w:rsid w:val="00C0518B"/>
    <w:rsid w:val="00C06841"/>
    <w:rsid w:val="00C11561"/>
    <w:rsid w:val="00C117E6"/>
    <w:rsid w:val="00C11A13"/>
    <w:rsid w:val="00C13C1A"/>
    <w:rsid w:val="00C14F44"/>
    <w:rsid w:val="00C16202"/>
    <w:rsid w:val="00C16DE4"/>
    <w:rsid w:val="00C206BA"/>
    <w:rsid w:val="00C21685"/>
    <w:rsid w:val="00C22752"/>
    <w:rsid w:val="00C22B1E"/>
    <w:rsid w:val="00C24577"/>
    <w:rsid w:val="00C24872"/>
    <w:rsid w:val="00C25262"/>
    <w:rsid w:val="00C2628F"/>
    <w:rsid w:val="00C26985"/>
    <w:rsid w:val="00C26F24"/>
    <w:rsid w:val="00C301F4"/>
    <w:rsid w:val="00C31345"/>
    <w:rsid w:val="00C343B3"/>
    <w:rsid w:val="00C34972"/>
    <w:rsid w:val="00C35D39"/>
    <w:rsid w:val="00C373E0"/>
    <w:rsid w:val="00C3754A"/>
    <w:rsid w:val="00C40237"/>
    <w:rsid w:val="00C41837"/>
    <w:rsid w:val="00C44611"/>
    <w:rsid w:val="00C44676"/>
    <w:rsid w:val="00C455FE"/>
    <w:rsid w:val="00C47557"/>
    <w:rsid w:val="00C56093"/>
    <w:rsid w:val="00C5783E"/>
    <w:rsid w:val="00C602C6"/>
    <w:rsid w:val="00C602DB"/>
    <w:rsid w:val="00C60842"/>
    <w:rsid w:val="00C6130B"/>
    <w:rsid w:val="00C622F6"/>
    <w:rsid w:val="00C645CC"/>
    <w:rsid w:val="00C66E80"/>
    <w:rsid w:val="00C7080A"/>
    <w:rsid w:val="00C72257"/>
    <w:rsid w:val="00C73B36"/>
    <w:rsid w:val="00C7678F"/>
    <w:rsid w:val="00C774A7"/>
    <w:rsid w:val="00C826AB"/>
    <w:rsid w:val="00C82F58"/>
    <w:rsid w:val="00C8466A"/>
    <w:rsid w:val="00C860AC"/>
    <w:rsid w:val="00C86EC0"/>
    <w:rsid w:val="00C90654"/>
    <w:rsid w:val="00C91377"/>
    <w:rsid w:val="00C92929"/>
    <w:rsid w:val="00C97CA8"/>
    <w:rsid w:val="00C97CCF"/>
    <w:rsid w:val="00CA109D"/>
    <w:rsid w:val="00CA16A3"/>
    <w:rsid w:val="00CA6162"/>
    <w:rsid w:val="00CA6D86"/>
    <w:rsid w:val="00CA7427"/>
    <w:rsid w:val="00CA7935"/>
    <w:rsid w:val="00CA7EA6"/>
    <w:rsid w:val="00CB121D"/>
    <w:rsid w:val="00CB16AB"/>
    <w:rsid w:val="00CB214A"/>
    <w:rsid w:val="00CB29E0"/>
    <w:rsid w:val="00CB31FA"/>
    <w:rsid w:val="00CB4508"/>
    <w:rsid w:val="00CB7783"/>
    <w:rsid w:val="00CC013D"/>
    <w:rsid w:val="00CC1B60"/>
    <w:rsid w:val="00CC27B0"/>
    <w:rsid w:val="00CC284E"/>
    <w:rsid w:val="00CC2D9B"/>
    <w:rsid w:val="00CC3ABE"/>
    <w:rsid w:val="00CC47CF"/>
    <w:rsid w:val="00CC7A46"/>
    <w:rsid w:val="00CD1923"/>
    <w:rsid w:val="00CD38E9"/>
    <w:rsid w:val="00CD54D3"/>
    <w:rsid w:val="00CD565B"/>
    <w:rsid w:val="00CD5ACE"/>
    <w:rsid w:val="00CD71B8"/>
    <w:rsid w:val="00CE0103"/>
    <w:rsid w:val="00CE1BE4"/>
    <w:rsid w:val="00CE1D46"/>
    <w:rsid w:val="00CE410A"/>
    <w:rsid w:val="00CE4D97"/>
    <w:rsid w:val="00CE7158"/>
    <w:rsid w:val="00CE732B"/>
    <w:rsid w:val="00CE7384"/>
    <w:rsid w:val="00CE785B"/>
    <w:rsid w:val="00CF0BE2"/>
    <w:rsid w:val="00CF1D04"/>
    <w:rsid w:val="00CF2EAD"/>
    <w:rsid w:val="00CF3947"/>
    <w:rsid w:val="00CF4964"/>
    <w:rsid w:val="00CF4A9C"/>
    <w:rsid w:val="00CF6A45"/>
    <w:rsid w:val="00CF6FA9"/>
    <w:rsid w:val="00CF7962"/>
    <w:rsid w:val="00D00761"/>
    <w:rsid w:val="00D008AF"/>
    <w:rsid w:val="00D008FF"/>
    <w:rsid w:val="00D014D6"/>
    <w:rsid w:val="00D02151"/>
    <w:rsid w:val="00D02251"/>
    <w:rsid w:val="00D02898"/>
    <w:rsid w:val="00D02B7C"/>
    <w:rsid w:val="00D02E90"/>
    <w:rsid w:val="00D033BB"/>
    <w:rsid w:val="00D03A86"/>
    <w:rsid w:val="00D03E3C"/>
    <w:rsid w:val="00D04647"/>
    <w:rsid w:val="00D0601B"/>
    <w:rsid w:val="00D06884"/>
    <w:rsid w:val="00D10737"/>
    <w:rsid w:val="00D15800"/>
    <w:rsid w:val="00D166AE"/>
    <w:rsid w:val="00D17441"/>
    <w:rsid w:val="00D17F64"/>
    <w:rsid w:val="00D21943"/>
    <w:rsid w:val="00D21F32"/>
    <w:rsid w:val="00D23714"/>
    <w:rsid w:val="00D23A0D"/>
    <w:rsid w:val="00D24958"/>
    <w:rsid w:val="00D25AC9"/>
    <w:rsid w:val="00D25ECA"/>
    <w:rsid w:val="00D26DEF"/>
    <w:rsid w:val="00D32CDF"/>
    <w:rsid w:val="00D356A9"/>
    <w:rsid w:val="00D3691A"/>
    <w:rsid w:val="00D40C99"/>
    <w:rsid w:val="00D43812"/>
    <w:rsid w:val="00D4514B"/>
    <w:rsid w:val="00D457FD"/>
    <w:rsid w:val="00D46214"/>
    <w:rsid w:val="00D46CCB"/>
    <w:rsid w:val="00D51625"/>
    <w:rsid w:val="00D51652"/>
    <w:rsid w:val="00D51DD0"/>
    <w:rsid w:val="00D51FDF"/>
    <w:rsid w:val="00D53257"/>
    <w:rsid w:val="00D55C94"/>
    <w:rsid w:val="00D5688E"/>
    <w:rsid w:val="00D6111A"/>
    <w:rsid w:val="00D61C4D"/>
    <w:rsid w:val="00D631EA"/>
    <w:rsid w:val="00D63925"/>
    <w:rsid w:val="00D666CE"/>
    <w:rsid w:val="00D668AC"/>
    <w:rsid w:val="00D66A5F"/>
    <w:rsid w:val="00D66BC8"/>
    <w:rsid w:val="00D70EB1"/>
    <w:rsid w:val="00D71E6D"/>
    <w:rsid w:val="00D71F0C"/>
    <w:rsid w:val="00D72377"/>
    <w:rsid w:val="00D7461E"/>
    <w:rsid w:val="00D749F5"/>
    <w:rsid w:val="00D74C15"/>
    <w:rsid w:val="00D77B5F"/>
    <w:rsid w:val="00D8001F"/>
    <w:rsid w:val="00D80E3F"/>
    <w:rsid w:val="00D8187C"/>
    <w:rsid w:val="00D82188"/>
    <w:rsid w:val="00D8455B"/>
    <w:rsid w:val="00D84588"/>
    <w:rsid w:val="00D847AD"/>
    <w:rsid w:val="00D856A5"/>
    <w:rsid w:val="00D85A84"/>
    <w:rsid w:val="00D869F0"/>
    <w:rsid w:val="00D86E34"/>
    <w:rsid w:val="00D87736"/>
    <w:rsid w:val="00D9217E"/>
    <w:rsid w:val="00D94264"/>
    <w:rsid w:val="00D9644C"/>
    <w:rsid w:val="00D96A1B"/>
    <w:rsid w:val="00DA1414"/>
    <w:rsid w:val="00DA163C"/>
    <w:rsid w:val="00DA297B"/>
    <w:rsid w:val="00DA42D3"/>
    <w:rsid w:val="00DA5396"/>
    <w:rsid w:val="00DA5544"/>
    <w:rsid w:val="00DB11C1"/>
    <w:rsid w:val="00DB4323"/>
    <w:rsid w:val="00DB4A82"/>
    <w:rsid w:val="00DB5682"/>
    <w:rsid w:val="00DB6E21"/>
    <w:rsid w:val="00DB6F00"/>
    <w:rsid w:val="00DB7415"/>
    <w:rsid w:val="00DC0E41"/>
    <w:rsid w:val="00DC3C1D"/>
    <w:rsid w:val="00DC4746"/>
    <w:rsid w:val="00DC4CDD"/>
    <w:rsid w:val="00DC54BB"/>
    <w:rsid w:val="00DC61D7"/>
    <w:rsid w:val="00DC6B20"/>
    <w:rsid w:val="00DD0628"/>
    <w:rsid w:val="00DD1CC9"/>
    <w:rsid w:val="00DD4BB7"/>
    <w:rsid w:val="00DD5415"/>
    <w:rsid w:val="00DD5695"/>
    <w:rsid w:val="00DE0C7A"/>
    <w:rsid w:val="00DE0D46"/>
    <w:rsid w:val="00DE1245"/>
    <w:rsid w:val="00DE1DA6"/>
    <w:rsid w:val="00DE3A98"/>
    <w:rsid w:val="00DE5FB5"/>
    <w:rsid w:val="00DE69AC"/>
    <w:rsid w:val="00DF0D75"/>
    <w:rsid w:val="00DF17F7"/>
    <w:rsid w:val="00DF426A"/>
    <w:rsid w:val="00E007AE"/>
    <w:rsid w:val="00E00AFA"/>
    <w:rsid w:val="00E0138A"/>
    <w:rsid w:val="00E01A67"/>
    <w:rsid w:val="00E058FE"/>
    <w:rsid w:val="00E06B27"/>
    <w:rsid w:val="00E07AEF"/>
    <w:rsid w:val="00E10E15"/>
    <w:rsid w:val="00E11209"/>
    <w:rsid w:val="00E13A30"/>
    <w:rsid w:val="00E13A3D"/>
    <w:rsid w:val="00E13DC9"/>
    <w:rsid w:val="00E1492A"/>
    <w:rsid w:val="00E14EAC"/>
    <w:rsid w:val="00E16986"/>
    <w:rsid w:val="00E212A7"/>
    <w:rsid w:val="00E232A9"/>
    <w:rsid w:val="00E27033"/>
    <w:rsid w:val="00E301B3"/>
    <w:rsid w:val="00E3107D"/>
    <w:rsid w:val="00E3202C"/>
    <w:rsid w:val="00E339A1"/>
    <w:rsid w:val="00E3412C"/>
    <w:rsid w:val="00E34482"/>
    <w:rsid w:val="00E363E6"/>
    <w:rsid w:val="00E37652"/>
    <w:rsid w:val="00E37F34"/>
    <w:rsid w:val="00E40923"/>
    <w:rsid w:val="00E4100A"/>
    <w:rsid w:val="00E42856"/>
    <w:rsid w:val="00E43DFC"/>
    <w:rsid w:val="00E44CBD"/>
    <w:rsid w:val="00E47ABB"/>
    <w:rsid w:val="00E510F0"/>
    <w:rsid w:val="00E51B2B"/>
    <w:rsid w:val="00E55511"/>
    <w:rsid w:val="00E55CA2"/>
    <w:rsid w:val="00E57CE3"/>
    <w:rsid w:val="00E60D8F"/>
    <w:rsid w:val="00E60DA9"/>
    <w:rsid w:val="00E6138B"/>
    <w:rsid w:val="00E64B47"/>
    <w:rsid w:val="00E64CE8"/>
    <w:rsid w:val="00E6532C"/>
    <w:rsid w:val="00E7086B"/>
    <w:rsid w:val="00E70FD1"/>
    <w:rsid w:val="00E71FB9"/>
    <w:rsid w:val="00E7300C"/>
    <w:rsid w:val="00E733E6"/>
    <w:rsid w:val="00E74354"/>
    <w:rsid w:val="00E74E4F"/>
    <w:rsid w:val="00E80120"/>
    <w:rsid w:val="00E82DCB"/>
    <w:rsid w:val="00E84375"/>
    <w:rsid w:val="00E846C2"/>
    <w:rsid w:val="00E85617"/>
    <w:rsid w:val="00E86635"/>
    <w:rsid w:val="00E86665"/>
    <w:rsid w:val="00E86F99"/>
    <w:rsid w:val="00E87DF0"/>
    <w:rsid w:val="00E90AC9"/>
    <w:rsid w:val="00E91179"/>
    <w:rsid w:val="00E914F2"/>
    <w:rsid w:val="00E93096"/>
    <w:rsid w:val="00E951BF"/>
    <w:rsid w:val="00E95747"/>
    <w:rsid w:val="00E95F45"/>
    <w:rsid w:val="00E963C7"/>
    <w:rsid w:val="00EA1489"/>
    <w:rsid w:val="00EA29BC"/>
    <w:rsid w:val="00EA2D77"/>
    <w:rsid w:val="00EA595D"/>
    <w:rsid w:val="00EB0484"/>
    <w:rsid w:val="00EB4213"/>
    <w:rsid w:val="00EB44E6"/>
    <w:rsid w:val="00EB68AA"/>
    <w:rsid w:val="00EB6A04"/>
    <w:rsid w:val="00EB6AD6"/>
    <w:rsid w:val="00EB74FA"/>
    <w:rsid w:val="00EB7CA5"/>
    <w:rsid w:val="00EC04A7"/>
    <w:rsid w:val="00EC08BA"/>
    <w:rsid w:val="00EC10F1"/>
    <w:rsid w:val="00EC1689"/>
    <w:rsid w:val="00EC45B4"/>
    <w:rsid w:val="00EC6139"/>
    <w:rsid w:val="00EC6152"/>
    <w:rsid w:val="00EC7EC7"/>
    <w:rsid w:val="00ED458C"/>
    <w:rsid w:val="00ED603B"/>
    <w:rsid w:val="00ED64BF"/>
    <w:rsid w:val="00ED75F0"/>
    <w:rsid w:val="00EE12A1"/>
    <w:rsid w:val="00EE1F49"/>
    <w:rsid w:val="00EE2069"/>
    <w:rsid w:val="00EE3AA7"/>
    <w:rsid w:val="00EE54AB"/>
    <w:rsid w:val="00EE5A76"/>
    <w:rsid w:val="00EE6419"/>
    <w:rsid w:val="00EF14FE"/>
    <w:rsid w:val="00EF2283"/>
    <w:rsid w:val="00EF228D"/>
    <w:rsid w:val="00EF2619"/>
    <w:rsid w:val="00EF2FA7"/>
    <w:rsid w:val="00EF3FCC"/>
    <w:rsid w:val="00EF4B82"/>
    <w:rsid w:val="00EF6585"/>
    <w:rsid w:val="00EF7005"/>
    <w:rsid w:val="00EF7988"/>
    <w:rsid w:val="00EF7D84"/>
    <w:rsid w:val="00F02E14"/>
    <w:rsid w:val="00F02ECB"/>
    <w:rsid w:val="00F0389A"/>
    <w:rsid w:val="00F03E6B"/>
    <w:rsid w:val="00F042B5"/>
    <w:rsid w:val="00F043DD"/>
    <w:rsid w:val="00F0491F"/>
    <w:rsid w:val="00F04AAA"/>
    <w:rsid w:val="00F054FA"/>
    <w:rsid w:val="00F05FAD"/>
    <w:rsid w:val="00F06C08"/>
    <w:rsid w:val="00F07054"/>
    <w:rsid w:val="00F12709"/>
    <w:rsid w:val="00F1338B"/>
    <w:rsid w:val="00F13611"/>
    <w:rsid w:val="00F16052"/>
    <w:rsid w:val="00F17330"/>
    <w:rsid w:val="00F17385"/>
    <w:rsid w:val="00F20740"/>
    <w:rsid w:val="00F20C2E"/>
    <w:rsid w:val="00F21049"/>
    <w:rsid w:val="00F216F9"/>
    <w:rsid w:val="00F22575"/>
    <w:rsid w:val="00F2293D"/>
    <w:rsid w:val="00F239F7"/>
    <w:rsid w:val="00F24393"/>
    <w:rsid w:val="00F30997"/>
    <w:rsid w:val="00F342AA"/>
    <w:rsid w:val="00F36F67"/>
    <w:rsid w:val="00F3707F"/>
    <w:rsid w:val="00F37CBA"/>
    <w:rsid w:val="00F37EAA"/>
    <w:rsid w:val="00F41335"/>
    <w:rsid w:val="00F4277D"/>
    <w:rsid w:val="00F42B99"/>
    <w:rsid w:val="00F43F32"/>
    <w:rsid w:val="00F460C2"/>
    <w:rsid w:val="00F479D4"/>
    <w:rsid w:val="00F47CD9"/>
    <w:rsid w:val="00F50BC5"/>
    <w:rsid w:val="00F51E37"/>
    <w:rsid w:val="00F520CC"/>
    <w:rsid w:val="00F522AC"/>
    <w:rsid w:val="00F525FE"/>
    <w:rsid w:val="00F533F5"/>
    <w:rsid w:val="00F56BAA"/>
    <w:rsid w:val="00F56FAE"/>
    <w:rsid w:val="00F57FC2"/>
    <w:rsid w:val="00F60208"/>
    <w:rsid w:val="00F60861"/>
    <w:rsid w:val="00F60952"/>
    <w:rsid w:val="00F619F3"/>
    <w:rsid w:val="00F61E20"/>
    <w:rsid w:val="00F62D43"/>
    <w:rsid w:val="00F6324E"/>
    <w:rsid w:val="00F641B2"/>
    <w:rsid w:val="00F641FA"/>
    <w:rsid w:val="00F658C5"/>
    <w:rsid w:val="00F66F10"/>
    <w:rsid w:val="00F67632"/>
    <w:rsid w:val="00F70E39"/>
    <w:rsid w:val="00F71DF8"/>
    <w:rsid w:val="00F7232B"/>
    <w:rsid w:val="00F72D42"/>
    <w:rsid w:val="00F736B0"/>
    <w:rsid w:val="00F75F30"/>
    <w:rsid w:val="00F770FA"/>
    <w:rsid w:val="00F8039D"/>
    <w:rsid w:val="00F84A6F"/>
    <w:rsid w:val="00F87C40"/>
    <w:rsid w:val="00F901D4"/>
    <w:rsid w:val="00F90D17"/>
    <w:rsid w:val="00F918D5"/>
    <w:rsid w:val="00F94054"/>
    <w:rsid w:val="00F957B7"/>
    <w:rsid w:val="00F97D52"/>
    <w:rsid w:val="00FA09BE"/>
    <w:rsid w:val="00FA19DE"/>
    <w:rsid w:val="00FA46D1"/>
    <w:rsid w:val="00FA6937"/>
    <w:rsid w:val="00FB0A6D"/>
    <w:rsid w:val="00FB0B29"/>
    <w:rsid w:val="00FB0C3E"/>
    <w:rsid w:val="00FB2A71"/>
    <w:rsid w:val="00FB30E8"/>
    <w:rsid w:val="00FB5663"/>
    <w:rsid w:val="00FB5FE8"/>
    <w:rsid w:val="00FB664F"/>
    <w:rsid w:val="00FC08B6"/>
    <w:rsid w:val="00FC0DCB"/>
    <w:rsid w:val="00FC2246"/>
    <w:rsid w:val="00FC74D1"/>
    <w:rsid w:val="00FC7A37"/>
    <w:rsid w:val="00FC7B66"/>
    <w:rsid w:val="00FD0280"/>
    <w:rsid w:val="00FD0E22"/>
    <w:rsid w:val="00FD238B"/>
    <w:rsid w:val="00FD32EB"/>
    <w:rsid w:val="00FD5A46"/>
    <w:rsid w:val="00FE00DD"/>
    <w:rsid w:val="00FE03F4"/>
    <w:rsid w:val="00FE08C2"/>
    <w:rsid w:val="00FE19B1"/>
    <w:rsid w:val="00FE3F7F"/>
    <w:rsid w:val="00FE48A2"/>
    <w:rsid w:val="00FE59AF"/>
    <w:rsid w:val="00FE62C4"/>
    <w:rsid w:val="00FE754C"/>
    <w:rsid w:val="00FE7CF2"/>
    <w:rsid w:val="00FF02A5"/>
    <w:rsid w:val="00FF074F"/>
    <w:rsid w:val="00FF2955"/>
    <w:rsid w:val="00FF2B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935"/>
    <w:pPr>
      <w:widowControl w:val="0"/>
    </w:pPr>
  </w:style>
  <w:style w:type="paragraph" w:styleId="1">
    <w:name w:val="heading 1"/>
    <w:basedOn w:val="a"/>
    <w:next w:val="a"/>
    <w:link w:val="10"/>
    <w:qFormat/>
    <w:rsid w:val="0073473F"/>
    <w:pPr>
      <w:keepNext/>
      <w:widowControl/>
      <w:numPr>
        <w:ilvl w:val="1"/>
        <w:numId w:val="125"/>
      </w:numPr>
      <w:spacing w:line="480" w:lineRule="exact"/>
      <w:outlineLvl w:val="0"/>
    </w:pPr>
    <w:rPr>
      <w:rFonts w:ascii="Times New Roman" w:eastAsia="新細明體" w:hAnsi="Times New Roman" w:cs="Times New Roman"/>
      <w:kern w:val="0"/>
      <w:sz w:val="28"/>
      <w:szCs w:val="28"/>
      <w:lang w:eastAsia="zh-CN"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9B430F"/>
    <w:pPr>
      <w:widowControl/>
      <w:spacing w:after="360" w:line="320" w:lineRule="atLeast"/>
      <w:ind w:firstLineChars="200" w:firstLine="200"/>
      <w:jc w:val="both"/>
    </w:pPr>
    <w:rPr>
      <w:rFonts w:ascii="Arial" w:eastAsia="KaiTi_GB2312" w:hAnsi="Arial" w:cs="Times New Roman"/>
      <w:kern w:val="0"/>
      <w:szCs w:val="20"/>
      <w:lang w:eastAsia="en-US"/>
    </w:rPr>
  </w:style>
  <w:style w:type="paragraph" w:customStyle="1" w:styleId="CharChar5CharChar">
    <w:name w:val="Char Char5 Char Char"/>
    <w:basedOn w:val="a"/>
    <w:rsid w:val="009B430F"/>
    <w:pPr>
      <w:jc w:val="both"/>
    </w:pPr>
    <w:rPr>
      <w:rFonts w:ascii="Tahoma" w:eastAsia="SimSun" w:hAnsi="Tahoma" w:cs="Times New Roman"/>
      <w:szCs w:val="20"/>
      <w:lang w:eastAsia="zh-CN"/>
    </w:rPr>
  </w:style>
  <w:style w:type="paragraph" w:styleId="a3">
    <w:name w:val="header"/>
    <w:basedOn w:val="a"/>
    <w:link w:val="a4"/>
    <w:uiPriority w:val="99"/>
    <w:unhideWhenUsed/>
    <w:rsid w:val="00147D55"/>
    <w:pPr>
      <w:tabs>
        <w:tab w:val="center" w:pos="4153"/>
        <w:tab w:val="right" w:pos="8306"/>
      </w:tabs>
      <w:snapToGrid w:val="0"/>
    </w:pPr>
    <w:rPr>
      <w:sz w:val="20"/>
      <w:szCs w:val="20"/>
    </w:rPr>
  </w:style>
  <w:style w:type="character" w:customStyle="1" w:styleId="a4">
    <w:name w:val="頁首 字元"/>
    <w:basedOn w:val="a0"/>
    <w:link w:val="a3"/>
    <w:uiPriority w:val="99"/>
    <w:rsid w:val="00147D55"/>
    <w:rPr>
      <w:sz w:val="20"/>
      <w:szCs w:val="20"/>
    </w:rPr>
  </w:style>
  <w:style w:type="paragraph" w:styleId="a5">
    <w:name w:val="footer"/>
    <w:basedOn w:val="a"/>
    <w:link w:val="a6"/>
    <w:uiPriority w:val="99"/>
    <w:unhideWhenUsed/>
    <w:rsid w:val="00147D55"/>
    <w:pPr>
      <w:tabs>
        <w:tab w:val="center" w:pos="4153"/>
        <w:tab w:val="right" w:pos="8306"/>
      </w:tabs>
      <w:snapToGrid w:val="0"/>
    </w:pPr>
    <w:rPr>
      <w:sz w:val="20"/>
      <w:szCs w:val="20"/>
    </w:rPr>
  </w:style>
  <w:style w:type="character" w:customStyle="1" w:styleId="a6">
    <w:name w:val="頁尾 字元"/>
    <w:basedOn w:val="a0"/>
    <w:link w:val="a5"/>
    <w:uiPriority w:val="99"/>
    <w:rsid w:val="00147D55"/>
    <w:rPr>
      <w:sz w:val="20"/>
      <w:szCs w:val="20"/>
    </w:rPr>
  </w:style>
  <w:style w:type="paragraph" w:customStyle="1" w:styleId="CharChar5CharChar0">
    <w:name w:val="Char Char5 Char Char"/>
    <w:basedOn w:val="a"/>
    <w:rsid w:val="005957AE"/>
    <w:pPr>
      <w:jc w:val="both"/>
    </w:pPr>
    <w:rPr>
      <w:rFonts w:ascii="Tahoma" w:eastAsia="SimSun" w:hAnsi="Tahoma" w:cs="Times New Roman"/>
      <w:szCs w:val="20"/>
      <w:lang w:eastAsia="zh-CN"/>
    </w:rPr>
  </w:style>
  <w:style w:type="paragraph" w:styleId="a7">
    <w:name w:val="List Paragraph"/>
    <w:basedOn w:val="a"/>
    <w:uiPriority w:val="34"/>
    <w:qFormat/>
    <w:rsid w:val="009B49FC"/>
    <w:pPr>
      <w:ind w:leftChars="200" w:left="480"/>
    </w:pPr>
  </w:style>
  <w:style w:type="paragraph" w:styleId="a8">
    <w:name w:val="footnote text"/>
    <w:basedOn w:val="a"/>
    <w:link w:val="a9"/>
    <w:unhideWhenUsed/>
    <w:rsid w:val="00DF17F7"/>
    <w:pPr>
      <w:snapToGrid w:val="0"/>
    </w:pPr>
    <w:rPr>
      <w:sz w:val="20"/>
      <w:szCs w:val="20"/>
    </w:rPr>
  </w:style>
  <w:style w:type="character" w:customStyle="1" w:styleId="a9">
    <w:name w:val="註腳文字 字元"/>
    <w:basedOn w:val="a0"/>
    <w:link w:val="a8"/>
    <w:rsid w:val="00DF17F7"/>
    <w:rPr>
      <w:sz w:val="20"/>
      <w:szCs w:val="20"/>
    </w:rPr>
  </w:style>
  <w:style w:type="character" w:styleId="aa">
    <w:name w:val="footnote reference"/>
    <w:basedOn w:val="a0"/>
    <w:unhideWhenUsed/>
    <w:rsid w:val="00DF17F7"/>
    <w:rPr>
      <w:vertAlign w:val="superscript"/>
    </w:rPr>
  </w:style>
  <w:style w:type="paragraph" w:customStyle="1" w:styleId="CharChar2CharCharCharChar">
    <w:name w:val="Char Char2 Char Char Char Char"/>
    <w:basedOn w:val="a"/>
    <w:rsid w:val="003E3DAD"/>
    <w:pPr>
      <w:jc w:val="both"/>
    </w:pPr>
    <w:rPr>
      <w:rFonts w:ascii="Tahoma" w:eastAsia="SimSun" w:hAnsi="Tahoma" w:cs="Times New Roman"/>
      <w:szCs w:val="20"/>
      <w:lang w:eastAsia="zh-CN"/>
    </w:rPr>
  </w:style>
  <w:style w:type="paragraph" w:styleId="ab">
    <w:name w:val="Balloon Text"/>
    <w:basedOn w:val="a"/>
    <w:link w:val="ac"/>
    <w:rsid w:val="003C5B0E"/>
    <w:pPr>
      <w:widowControl/>
    </w:pPr>
    <w:rPr>
      <w:rFonts w:ascii="Arial" w:eastAsia="KaiTi_GB2312" w:hAnsi="Arial" w:cs="Tahoma"/>
      <w:color w:val="000000"/>
      <w:kern w:val="0"/>
      <w:szCs w:val="16"/>
      <w:lang w:eastAsia="en-US"/>
    </w:rPr>
  </w:style>
  <w:style w:type="character" w:customStyle="1" w:styleId="ac">
    <w:name w:val="註解方塊文字 字元"/>
    <w:basedOn w:val="a0"/>
    <w:link w:val="ab"/>
    <w:rsid w:val="003C5B0E"/>
    <w:rPr>
      <w:rFonts w:ascii="Arial" w:eastAsia="KaiTi_GB2312" w:hAnsi="Arial" w:cs="Tahoma"/>
      <w:color w:val="000000"/>
      <w:kern w:val="0"/>
      <w:szCs w:val="16"/>
      <w:lang w:eastAsia="en-US"/>
    </w:rPr>
  </w:style>
  <w:style w:type="paragraph" w:customStyle="1" w:styleId="CharChar2CharCharCharChar0">
    <w:name w:val="Char Char2 Char Char Char Char"/>
    <w:basedOn w:val="a"/>
    <w:rsid w:val="00E95747"/>
    <w:pPr>
      <w:jc w:val="both"/>
    </w:pPr>
    <w:rPr>
      <w:rFonts w:ascii="Tahoma" w:eastAsia="SimSun" w:hAnsi="Tahoma" w:cs="Times New Roman"/>
      <w:szCs w:val="20"/>
      <w:lang w:eastAsia="zh-CN"/>
    </w:rPr>
  </w:style>
  <w:style w:type="table" w:styleId="ad">
    <w:name w:val="Table Grid"/>
    <w:basedOn w:val="a1"/>
    <w:uiPriority w:val="59"/>
    <w:rsid w:val="00CF2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1">
    <w:name w:val="Char Char2 Char Char Char Char"/>
    <w:basedOn w:val="a"/>
    <w:rsid w:val="00B00470"/>
    <w:pPr>
      <w:jc w:val="both"/>
    </w:pPr>
    <w:rPr>
      <w:rFonts w:ascii="Tahoma" w:eastAsia="SimSun" w:hAnsi="Tahoma" w:cs="Times New Roman"/>
      <w:szCs w:val="20"/>
      <w:lang w:eastAsia="zh-CN"/>
    </w:rPr>
  </w:style>
  <w:style w:type="paragraph" w:customStyle="1" w:styleId="KWHeading">
    <w:name w:val="K&amp;W Heading"/>
    <w:basedOn w:val="a"/>
    <w:next w:val="KWBodytext"/>
    <w:rsid w:val="009466B3"/>
    <w:pPr>
      <w:spacing w:after="360" w:line="320" w:lineRule="exact"/>
      <w:jc w:val="both"/>
      <w:outlineLvl w:val="0"/>
    </w:pPr>
    <w:rPr>
      <w:rFonts w:ascii="Arial" w:eastAsia="KaiTi_GB2312" w:hAnsi="Arial" w:cs="Times New Roman"/>
      <w:b/>
      <w:kern w:val="0"/>
      <w:sz w:val="28"/>
      <w:szCs w:val="20"/>
      <w:lang w:eastAsia="en-US"/>
    </w:rPr>
  </w:style>
  <w:style w:type="paragraph" w:customStyle="1" w:styleId="CharChar2CharCharCharCharCharChar">
    <w:name w:val="Char Char2 Char Char Char Char Char Char"/>
    <w:basedOn w:val="a"/>
    <w:rsid w:val="000E3DC2"/>
    <w:pPr>
      <w:jc w:val="both"/>
    </w:pPr>
    <w:rPr>
      <w:rFonts w:ascii="Tahoma" w:eastAsia="SimSun" w:hAnsi="Tahoma" w:cs="Times New Roman"/>
      <w:szCs w:val="20"/>
      <w:lang w:eastAsia="zh-CN"/>
    </w:rPr>
  </w:style>
  <w:style w:type="character" w:customStyle="1" w:styleId="10">
    <w:name w:val="標題 1 字元"/>
    <w:basedOn w:val="a0"/>
    <w:link w:val="1"/>
    <w:rsid w:val="0073473F"/>
    <w:rPr>
      <w:rFonts w:ascii="Times New Roman" w:eastAsia="新細明體" w:hAnsi="Times New Roman" w:cs="Times New Roman"/>
      <w:kern w:val="0"/>
      <w:sz w:val="28"/>
      <w:szCs w:val="28"/>
      <w:lang w:eastAsia="zh-CN" w:bidi="he-IL"/>
    </w:rPr>
  </w:style>
  <w:style w:type="paragraph" w:customStyle="1" w:styleId="CharChar31">
    <w:name w:val="Char Char31"/>
    <w:basedOn w:val="a"/>
    <w:rsid w:val="00F42B99"/>
    <w:pPr>
      <w:jc w:val="both"/>
    </w:pPr>
    <w:rPr>
      <w:rFonts w:ascii="Tahoma" w:eastAsia="SimSun" w:hAnsi="Tahoma" w:cs="Times New Roman"/>
      <w:szCs w:val="20"/>
      <w:lang w:eastAsia="zh-CN"/>
    </w:rPr>
  </w:style>
  <w:style w:type="paragraph" w:customStyle="1" w:styleId="CharChar310">
    <w:name w:val="Char Char31"/>
    <w:basedOn w:val="a"/>
    <w:rsid w:val="00F04AAA"/>
    <w:pPr>
      <w:jc w:val="both"/>
    </w:pPr>
    <w:rPr>
      <w:rFonts w:ascii="Tahoma" w:eastAsia="SimSun" w:hAnsi="Tahoma" w:cs="Times New Roman"/>
      <w:szCs w:val="20"/>
      <w:lang w:eastAsia="zh-CN"/>
    </w:rPr>
  </w:style>
  <w:style w:type="paragraph" w:customStyle="1" w:styleId="CharChar311">
    <w:name w:val="Char Char31"/>
    <w:basedOn w:val="a"/>
    <w:rsid w:val="00400496"/>
    <w:pPr>
      <w:jc w:val="both"/>
    </w:pPr>
    <w:rPr>
      <w:rFonts w:ascii="Tahoma" w:eastAsia="SimSun" w:hAnsi="Tahoma" w:cs="Times New Roman"/>
      <w:szCs w:val="20"/>
      <w:lang w:eastAsia="zh-CN"/>
    </w:rPr>
  </w:style>
  <w:style w:type="paragraph" w:customStyle="1" w:styleId="CharChar312">
    <w:name w:val="Char Char31"/>
    <w:basedOn w:val="a"/>
    <w:rsid w:val="00E00AFA"/>
    <w:pPr>
      <w:jc w:val="both"/>
    </w:pPr>
    <w:rPr>
      <w:rFonts w:ascii="Tahoma" w:eastAsia="SimSun" w:hAnsi="Tahoma" w:cs="Times New Roman"/>
      <w:szCs w:val="20"/>
      <w:lang w:eastAsia="zh-CN"/>
    </w:rPr>
  </w:style>
  <w:style w:type="paragraph" w:customStyle="1" w:styleId="CharChar313">
    <w:name w:val="Char Char31"/>
    <w:basedOn w:val="a"/>
    <w:rsid w:val="007E4558"/>
    <w:pPr>
      <w:jc w:val="both"/>
    </w:pPr>
    <w:rPr>
      <w:rFonts w:ascii="Tahoma" w:eastAsia="SimSun" w:hAnsi="Tahoma"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3473F"/>
    <w:pPr>
      <w:keepNext/>
      <w:widowControl/>
      <w:numPr>
        <w:ilvl w:val="1"/>
        <w:numId w:val="125"/>
      </w:numPr>
      <w:spacing w:line="480" w:lineRule="exact"/>
      <w:outlineLvl w:val="0"/>
    </w:pPr>
    <w:rPr>
      <w:rFonts w:ascii="Times New Roman" w:eastAsia="新細明體" w:hAnsi="Times New Roman" w:cs="Times New Roman"/>
      <w:kern w:val="0"/>
      <w:sz w:val="28"/>
      <w:szCs w:val="28"/>
      <w:lang w:eastAsia="zh-CN"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9B430F"/>
    <w:pPr>
      <w:widowControl/>
      <w:spacing w:after="360" w:line="320" w:lineRule="atLeast"/>
      <w:ind w:firstLineChars="200" w:firstLine="200"/>
      <w:jc w:val="both"/>
    </w:pPr>
    <w:rPr>
      <w:rFonts w:ascii="Arial" w:eastAsia="KaiTi_GB2312" w:hAnsi="Arial" w:cs="Times New Roman"/>
      <w:kern w:val="0"/>
      <w:szCs w:val="20"/>
      <w:lang w:eastAsia="en-US"/>
    </w:rPr>
  </w:style>
  <w:style w:type="paragraph" w:customStyle="1" w:styleId="CharChar5CharChar">
    <w:name w:val="Char Char5 Char Char"/>
    <w:basedOn w:val="a"/>
    <w:rsid w:val="009B430F"/>
    <w:pPr>
      <w:jc w:val="both"/>
    </w:pPr>
    <w:rPr>
      <w:rFonts w:ascii="Tahoma" w:eastAsia="SimSun" w:hAnsi="Tahoma" w:cs="Times New Roman"/>
      <w:szCs w:val="20"/>
      <w:lang w:eastAsia="zh-CN"/>
    </w:rPr>
  </w:style>
  <w:style w:type="paragraph" w:styleId="a3">
    <w:name w:val="header"/>
    <w:basedOn w:val="a"/>
    <w:link w:val="a4"/>
    <w:uiPriority w:val="99"/>
    <w:unhideWhenUsed/>
    <w:rsid w:val="00147D55"/>
    <w:pPr>
      <w:tabs>
        <w:tab w:val="center" w:pos="4153"/>
        <w:tab w:val="right" w:pos="8306"/>
      </w:tabs>
      <w:snapToGrid w:val="0"/>
    </w:pPr>
    <w:rPr>
      <w:sz w:val="20"/>
      <w:szCs w:val="20"/>
    </w:rPr>
  </w:style>
  <w:style w:type="character" w:customStyle="1" w:styleId="a4">
    <w:name w:val="頁首 字元"/>
    <w:basedOn w:val="a0"/>
    <w:link w:val="a3"/>
    <w:uiPriority w:val="99"/>
    <w:rsid w:val="00147D55"/>
    <w:rPr>
      <w:sz w:val="20"/>
      <w:szCs w:val="20"/>
    </w:rPr>
  </w:style>
  <w:style w:type="paragraph" w:styleId="a5">
    <w:name w:val="footer"/>
    <w:basedOn w:val="a"/>
    <w:link w:val="a6"/>
    <w:uiPriority w:val="99"/>
    <w:unhideWhenUsed/>
    <w:rsid w:val="00147D55"/>
    <w:pPr>
      <w:tabs>
        <w:tab w:val="center" w:pos="4153"/>
        <w:tab w:val="right" w:pos="8306"/>
      </w:tabs>
      <w:snapToGrid w:val="0"/>
    </w:pPr>
    <w:rPr>
      <w:sz w:val="20"/>
      <w:szCs w:val="20"/>
    </w:rPr>
  </w:style>
  <w:style w:type="character" w:customStyle="1" w:styleId="a6">
    <w:name w:val="頁尾 字元"/>
    <w:basedOn w:val="a0"/>
    <w:link w:val="a5"/>
    <w:uiPriority w:val="99"/>
    <w:rsid w:val="00147D55"/>
    <w:rPr>
      <w:sz w:val="20"/>
      <w:szCs w:val="20"/>
    </w:rPr>
  </w:style>
  <w:style w:type="paragraph" w:customStyle="1" w:styleId="CharChar5CharChar0">
    <w:name w:val="Char Char5 Char Char"/>
    <w:basedOn w:val="a"/>
    <w:rsid w:val="005957AE"/>
    <w:pPr>
      <w:jc w:val="both"/>
    </w:pPr>
    <w:rPr>
      <w:rFonts w:ascii="Tahoma" w:eastAsia="SimSun" w:hAnsi="Tahoma" w:cs="Times New Roman"/>
      <w:szCs w:val="20"/>
      <w:lang w:eastAsia="zh-CN"/>
    </w:rPr>
  </w:style>
  <w:style w:type="paragraph" w:styleId="a7">
    <w:name w:val="List Paragraph"/>
    <w:basedOn w:val="a"/>
    <w:uiPriority w:val="34"/>
    <w:qFormat/>
    <w:rsid w:val="009B49FC"/>
    <w:pPr>
      <w:ind w:leftChars="200" w:left="480"/>
    </w:pPr>
  </w:style>
  <w:style w:type="paragraph" w:styleId="a8">
    <w:name w:val="footnote text"/>
    <w:basedOn w:val="a"/>
    <w:link w:val="a9"/>
    <w:unhideWhenUsed/>
    <w:rsid w:val="00DF17F7"/>
    <w:pPr>
      <w:snapToGrid w:val="0"/>
    </w:pPr>
    <w:rPr>
      <w:sz w:val="20"/>
      <w:szCs w:val="20"/>
    </w:rPr>
  </w:style>
  <w:style w:type="character" w:customStyle="1" w:styleId="a9">
    <w:name w:val="註腳文字 字元"/>
    <w:basedOn w:val="a0"/>
    <w:link w:val="a8"/>
    <w:rsid w:val="00DF17F7"/>
    <w:rPr>
      <w:sz w:val="20"/>
      <w:szCs w:val="20"/>
    </w:rPr>
  </w:style>
  <w:style w:type="character" w:styleId="aa">
    <w:name w:val="footnote reference"/>
    <w:basedOn w:val="a0"/>
    <w:unhideWhenUsed/>
    <w:rsid w:val="00DF17F7"/>
    <w:rPr>
      <w:vertAlign w:val="superscript"/>
    </w:rPr>
  </w:style>
  <w:style w:type="paragraph" w:customStyle="1" w:styleId="CharChar2CharCharCharChar">
    <w:name w:val="Char Char2 Char Char Char Char"/>
    <w:basedOn w:val="a"/>
    <w:rsid w:val="003E3DAD"/>
    <w:pPr>
      <w:jc w:val="both"/>
    </w:pPr>
    <w:rPr>
      <w:rFonts w:ascii="Tahoma" w:eastAsia="SimSun" w:hAnsi="Tahoma" w:cs="Times New Roman"/>
      <w:szCs w:val="20"/>
      <w:lang w:eastAsia="zh-CN"/>
    </w:rPr>
  </w:style>
  <w:style w:type="paragraph" w:styleId="ab">
    <w:name w:val="Balloon Text"/>
    <w:basedOn w:val="a"/>
    <w:link w:val="ac"/>
    <w:rsid w:val="003C5B0E"/>
    <w:pPr>
      <w:widowControl/>
    </w:pPr>
    <w:rPr>
      <w:rFonts w:ascii="Arial" w:eastAsia="KaiTi_GB2312" w:hAnsi="Arial" w:cs="Tahoma"/>
      <w:color w:val="000000"/>
      <w:kern w:val="0"/>
      <w:szCs w:val="16"/>
      <w:lang w:eastAsia="en-US"/>
    </w:rPr>
  </w:style>
  <w:style w:type="character" w:customStyle="1" w:styleId="ac">
    <w:name w:val="註解方塊文字 字元"/>
    <w:basedOn w:val="a0"/>
    <w:link w:val="ab"/>
    <w:rsid w:val="003C5B0E"/>
    <w:rPr>
      <w:rFonts w:ascii="Arial" w:eastAsia="KaiTi_GB2312" w:hAnsi="Arial" w:cs="Tahoma"/>
      <w:color w:val="000000"/>
      <w:kern w:val="0"/>
      <w:szCs w:val="16"/>
      <w:lang w:eastAsia="en-US"/>
    </w:rPr>
  </w:style>
  <w:style w:type="paragraph" w:customStyle="1" w:styleId="CharChar2CharCharCharChar0">
    <w:name w:val="Char Char2 Char Char Char Char"/>
    <w:basedOn w:val="a"/>
    <w:rsid w:val="00E95747"/>
    <w:pPr>
      <w:jc w:val="both"/>
    </w:pPr>
    <w:rPr>
      <w:rFonts w:ascii="Tahoma" w:eastAsia="SimSun" w:hAnsi="Tahoma" w:cs="Times New Roman"/>
      <w:szCs w:val="20"/>
      <w:lang w:eastAsia="zh-CN"/>
    </w:rPr>
  </w:style>
  <w:style w:type="table" w:styleId="ad">
    <w:name w:val="Table Grid"/>
    <w:basedOn w:val="a1"/>
    <w:uiPriority w:val="59"/>
    <w:rsid w:val="00C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1">
    <w:name w:val="Char Char2 Char Char Char Char"/>
    <w:basedOn w:val="a"/>
    <w:rsid w:val="00B00470"/>
    <w:pPr>
      <w:jc w:val="both"/>
    </w:pPr>
    <w:rPr>
      <w:rFonts w:ascii="Tahoma" w:eastAsia="SimSun" w:hAnsi="Tahoma" w:cs="Times New Roman"/>
      <w:szCs w:val="20"/>
      <w:lang w:eastAsia="zh-CN"/>
    </w:rPr>
  </w:style>
  <w:style w:type="paragraph" w:customStyle="1" w:styleId="KWHeading">
    <w:name w:val="K&amp;W Heading"/>
    <w:basedOn w:val="a"/>
    <w:next w:val="KWBodytext"/>
    <w:rsid w:val="009466B3"/>
    <w:pPr>
      <w:spacing w:after="360" w:line="320" w:lineRule="exact"/>
      <w:jc w:val="both"/>
      <w:outlineLvl w:val="0"/>
    </w:pPr>
    <w:rPr>
      <w:rFonts w:ascii="Arial" w:eastAsia="KaiTi_GB2312" w:hAnsi="Arial" w:cs="Times New Roman"/>
      <w:b/>
      <w:kern w:val="0"/>
      <w:sz w:val="28"/>
      <w:szCs w:val="20"/>
      <w:lang w:eastAsia="en-US"/>
    </w:rPr>
  </w:style>
  <w:style w:type="paragraph" w:customStyle="1" w:styleId="CharChar2CharCharCharCharCharChar">
    <w:name w:val="Char Char2 Char Char Char Char Char Char"/>
    <w:basedOn w:val="a"/>
    <w:rsid w:val="000E3DC2"/>
    <w:pPr>
      <w:jc w:val="both"/>
    </w:pPr>
    <w:rPr>
      <w:rFonts w:ascii="Tahoma" w:eastAsia="SimSun" w:hAnsi="Tahoma" w:cs="Times New Roman"/>
      <w:szCs w:val="20"/>
      <w:lang w:eastAsia="zh-CN"/>
    </w:rPr>
  </w:style>
  <w:style w:type="character" w:customStyle="1" w:styleId="10">
    <w:name w:val="標題 1 字元"/>
    <w:basedOn w:val="a0"/>
    <w:link w:val="1"/>
    <w:rsid w:val="0073473F"/>
    <w:rPr>
      <w:rFonts w:ascii="Times New Roman" w:eastAsia="新細明體" w:hAnsi="Times New Roman" w:cs="Times New Roman"/>
      <w:kern w:val="0"/>
      <w:sz w:val="28"/>
      <w:szCs w:val="28"/>
      <w:lang w:eastAsia="zh-CN" w:bidi="he-IL"/>
    </w:rPr>
  </w:style>
  <w:style w:type="paragraph" w:customStyle="1" w:styleId="CharChar31">
    <w:name w:val="Char Char31"/>
    <w:basedOn w:val="a"/>
    <w:rsid w:val="00F42B99"/>
    <w:pPr>
      <w:jc w:val="both"/>
    </w:pPr>
    <w:rPr>
      <w:rFonts w:ascii="Tahoma" w:eastAsia="SimSun" w:hAnsi="Tahoma" w:cs="Times New Roman"/>
      <w:szCs w:val="20"/>
      <w:lang w:eastAsia="zh-CN"/>
    </w:rPr>
  </w:style>
  <w:style w:type="paragraph" w:customStyle="1" w:styleId="CharChar310">
    <w:name w:val="Char Char31"/>
    <w:basedOn w:val="a"/>
    <w:rsid w:val="00F04AAA"/>
    <w:pPr>
      <w:jc w:val="both"/>
    </w:pPr>
    <w:rPr>
      <w:rFonts w:ascii="Tahoma" w:eastAsia="SimSun" w:hAnsi="Tahoma" w:cs="Times New Roman"/>
      <w:szCs w:val="20"/>
      <w:lang w:eastAsia="zh-CN"/>
    </w:rPr>
  </w:style>
  <w:style w:type="paragraph" w:customStyle="1" w:styleId="CharChar311">
    <w:name w:val="Char Char31"/>
    <w:basedOn w:val="a"/>
    <w:rsid w:val="00400496"/>
    <w:pPr>
      <w:jc w:val="both"/>
    </w:pPr>
    <w:rPr>
      <w:rFonts w:ascii="Tahoma" w:eastAsia="SimSun" w:hAnsi="Tahoma" w:cs="Times New Roman"/>
      <w:szCs w:val="20"/>
      <w:lang w:eastAsia="zh-CN"/>
    </w:rPr>
  </w:style>
  <w:style w:type="paragraph" w:customStyle="1" w:styleId="CharChar312">
    <w:name w:val="Char Char31"/>
    <w:basedOn w:val="a"/>
    <w:rsid w:val="00E00AFA"/>
    <w:pPr>
      <w:jc w:val="both"/>
    </w:pPr>
    <w:rPr>
      <w:rFonts w:ascii="Tahoma" w:eastAsia="SimSun" w:hAnsi="Tahoma" w:cs="Times New Roman"/>
      <w:szCs w:val="20"/>
      <w:lang w:eastAsia="zh-CN"/>
    </w:rPr>
  </w:style>
  <w:style w:type="paragraph" w:customStyle="1" w:styleId="CharChar313">
    <w:name w:val="Char Char31"/>
    <w:basedOn w:val="a"/>
    <w:rsid w:val="007E4558"/>
    <w:pPr>
      <w:jc w:val="both"/>
    </w:pPr>
    <w:rPr>
      <w:rFonts w:ascii="Tahoma" w:eastAsia="SimSun" w:hAnsi="Tahoma" w:cs="Times New Roman"/>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111433-E56F-4F97-A2E9-B3B558D7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TID</dc:creator>
  <cp:lastModifiedBy>cws</cp:lastModifiedBy>
  <cp:revision>2</cp:revision>
  <cp:lastPrinted>2015-12-10T02:55:00Z</cp:lastPrinted>
  <dcterms:created xsi:type="dcterms:W3CDTF">2015-12-16T08:57:00Z</dcterms:created>
  <dcterms:modified xsi:type="dcterms:W3CDTF">2015-12-16T08:57:00Z</dcterms:modified>
</cp:coreProperties>
</file>