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5A5" w:rsidRPr="00324BFD" w:rsidRDefault="004073F9" w:rsidP="00E539C0">
      <w:pPr>
        <w:adjustRightInd w:val="0"/>
        <w:snapToGrid w:val="0"/>
        <w:spacing w:line="360" w:lineRule="auto"/>
        <w:jc w:val="center"/>
        <w:rPr>
          <w:rFonts w:eastAsia="標楷體"/>
          <w:b/>
          <w:bCs/>
          <w:sz w:val="32"/>
          <w:szCs w:val="32"/>
        </w:rPr>
      </w:pPr>
      <w:bookmarkStart w:id="0" w:name="_GoBack"/>
      <w:bookmarkEnd w:id="0"/>
      <w:r w:rsidRPr="00324BFD">
        <w:rPr>
          <w:rFonts w:eastAsia="標楷體" w:hAnsi="標楷體"/>
          <w:b/>
          <w:bCs/>
          <w:sz w:val="32"/>
          <w:szCs w:val="32"/>
        </w:rPr>
        <w:t>《〈安排〉投資協議》</w:t>
      </w:r>
    </w:p>
    <w:p w:rsidR="004305A5" w:rsidRPr="00324BFD" w:rsidRDefault="004073F9" w:rsidP="00E539C0">
      <w:pPr>
        <w:adjustRightInd w:val="0"/>
        <w:snapToGrid w:val="0"/>
        <w:spacing w:line="360" w:lineRule="auto"/>
        <w:jc w:val="center"/>
        <w:rPr>
          <w:rFonts w:eastAsia="標楷體"/>
          <w:b/>
          <w:bCs/>
          <w:sz w:val="32"/>
          <w:szCs w:val="32"/>
        </w:rPr>
      </w:pPr>
      <w:r w:rsidRPr="00324BFD">
        <w:rPr>
          <w:rFonts w:eastAsia="標楷體" w:hAnsi="標楷體"/>
          <w:b/>
          <w:bCs/>
          <w:sz w:val="32"/>
          <w:szCs w:val="32"/>
        </w:rPr>
        <w:t>申請《澳門投資者證明書》所需</w:t>
      </w:r>
      <w:proofErr w:type="gramStart"/>
      <w:r w:rsidRPr="00324BFD">
        <w:rPr>
          <w:rFonts w:eastAsia="標楷體" w:hAnsi="標楷體"/>
          <w:b/>
          <w:bCs/>
          <w:sz w:val="32"/>
          <w:szCs w:val="32"/>
        </w:rPr>
        <w:t>之附同文件</w:t>
      </w:r>
      <w:proofErr w:type="gramEnd"/>
    </w:p>
    <w:p w:rsidR="004305A5" w:rsidRPr="00324BFD" w:rsidRDefault="004305A5" w:rsidP="00E539C0">
      <w:pPr>
        <w:adjustRightInd w:val="0"/>
        <w:snapToGrid w:val="0"/>
        <w:spacing w:line="360" w:lineRule="auto"/>
        <w:jc w:val="center"/>
        <w:rPr>
          <w:rFonts w:eastAsia="標楷體"/>
          <w:b/>
          <w:bCs/>
          <w:sz w:val="28"/>
          <w:szCs w:val="28"/>
        </w:rPr>
      </w:pPr>
    </w:p>
    <w:p w:rsidR="004305A5" w:rsidRPr="00324BFD" w:rsidRDefault="004073F9" w:rsidP="00EB3880">
      <w:pPr>
        <w:adjustRightInd w:val="0"/>
        <w:snapToGrid w:val="0"/>
        <w:spacing w:line="360" w:lineRule="auto"/>
        <w:ind w:left="1301" w:hangingChars="500" w:hanging="1301"/>
        <w:jc w:val="both"/>
        <w:rPr>
          <w:rFonts w:eastAsia="標楷體"/>
          <w:sz w:val="26"/>
          <w:szCs w:val="26"/>
        </w:rPr>
      </w:pPr>
      <w:r w:rsidRPr="00324BFD">
        <w:rPr>
          <w:rFonts w:eastAsia="標楷體" w:hAnsi="標楷體"/>
          <w:b/>
          <w:sz w:val="26"/>
          <w:szCs w:val="26"/>
        </w:rPr>
        <w:t>便民措施：</w:t>
      </w:r>
      <w:r w:rsidRPr="00324BFD">
        <w:rPr>
          <w:rFonts w:eastAsia="標楷體" w:hAnsi="標楷體"/>
          <w:sz w:val="26"/>
          <w:szCs w:val="26"/>
        </w:rPr>
        <w:t>由</w:t>
      </w:r>
      <w:r w:rsidRPr="00324BFD">
        <w:rPr>
          <w:rFonts w:eastAsia="標楷體"/>
          <w:sz w:val="26"/>
          <w:szCs w:val="26"/>
        </w:rPr>
        <w:t>2016</w:t>
      </w:r>
      <w:r w:rsidRPr="00324BFD">
        <w:rPr>
          <w:rFonts w:eastAsia="標楷體" w:hAnsi="標楷體"/>
          <w:sz w:val="26"/>
          <w:szCs w:val="26"/>
        </w:rPr>
        <w:t>年</w:t>
      </w:r>
      <w:r w:rsidRPr="00324BFD">
        <w:rPr>
          <w:rFonts w:eastAsia="標楷體"/>
          <w:sz w:val="26"/>
          <w:szCs w:val="26"/>
        </w:rPr>
        <w:t>11</w:t>
      </w:r>
      <w:r w:rsidRPr="00324BFD">
        <w:rPr>
          <w:rFonts w:eastAsia="標楷體" w:hAnsi="標楷體"/>
          <w:sz w:val="26"/>
          <w:szCs w:val="26"/>
        </w:rPr>
        <w:t>月</w:t>
      </w:r>
      <w:r w:rsidRPr="00324BFD">
        <w:rPr>
          <w:rFonts w:eastAsia="標楷體"/>
          <w:sz w:val="26"/>
          <w:szCs w:val="26"/>
        </w:rPr>
        <w:t>1</w:t>
      </w:r>
      <w:r w:rsidRPr="00324BFD">
        <w:rPr>
          <w:rFonts w:eastAsia="標楷體" w:hAnsi="標楷體"/>
          <w:sz w:val="26"/>
          <w:szCs w:val="26"/>
        </w:rPr>
        <w:t>日起，商業及動產登記證明、轉運活動之准照及工業准照的證明文件，可由</w:t>
      </w:r>
      <w:r w:rsidR="00E850D7">
        <w:rPr>
          <w:rFonts w:eastAsia="標楷體" w:hAnsi="標楷體"/>
          <w:sz w:val="26"/>
          <w:szCs w:val="26"/>
        </w:rPr>
        <w:t>經濟及科技發展局</w:t>
      </w:r>
      <w:r w:rsidRPr="00324BFD">
        <w:rPr>
          <w:rFonts w:eastAsia="標楷體" w:hAnsi="標楷體"/>
          <w:sz w:val="26"/>
          <w:szCs w:val="26"/>
        </w:rPr>
        <w:t>代為申領及查核。</w:t>
      </w:r>
    </w:p>
    <w:p w:rsidR="004305A5" w:rsidRPr="00324BFD" w:rsidRDefault="004305A5" w:rsidP="00E539C0">
      <w:pPr>
        <w:pStyle w:val="a3"/>
        <w:adjustRightInd w:val="0"/>
        <w:snapToGrid w:val="0"/>
        <w:spacing w:before="0" w:line="360" w:lineRule="auto"/>
        <w:ind w:firstLineChars="0" w:firstLine="480"/>
        <w:rPr>
          <w:szCs w:val="26"/>
        </w:rPr>
      </w:pPr>
    </w:p>
    <w:p w:rsidR="004305A5" w:rsidRPr="00324BFD" w:rsidRDefault="004073F9" w:rsidP="00E539C0">
      <w:pPr>
        <w:pStyle w:val="a3"/>
        <w:adjustRightInd w:val="0"/>
        <w:snapToGrid w:val="0"/>
        <w:spacing w:before="0" w:line="360" w:lineRule="auto"/>
        <w:ind w:firstLineChars="0" w:firstLine="480"/>
        <w:rPr>
          <w:szCs w:val="26"/>
        </w:rPr>
      </w:pPr>
      <w:r w:rsidRPr="00324BFD">
        <w:rPr>
          <w:rFonts w:hAnsi="標楷體"/>
          <w:szCs w:val="26"/>
        </w:rPr>
        <w:t>為取得《〈安排〉投資協議》的優惠待遇，申請者應向</w:t>
      </w:r>
      <w:r w:rsidR="00E850D7">
        <w:rPr>
          <w:rFonts w:hAnsi="標楷體"/>
          <w:szCs w:val="26"/>
        </w:rPr>
        <w:t>經濟及科技發展局</w:t>
      </w:r>
      <w:r w:rsidRPr="00324BFD">
        <w:rPr>
          <w:rFonts w:hAnsi="標楷體"/>
          <w:szCs w:val="26"/>
        </w:rPr>
        <w:t>區域合作資訊中心遞交已填妥的《澳門投資者證明書》申請表、聲明書（經公證署</w:t>
      </w:r>
      <w:r w:rsidRPr="00324BFD">
        <w:rPr>
          <w:rFonts w:hAnsi="標楷體"/>
          <w:szCs w:val="26"/>
          <w:u w:val="single"/>
        </w:rPr>
        <w:t>或</w:t>
      </w:r>
      <w:r w:rsidRPr="00324BFD">
        <w:rPr>
          <w:rFonts w:hAnsi="標楷體"/>
          <w:szCs w:val="26"/>
        </w:rPr>
        <w:t>澳門中國委託公證人公證認定，再由中國法律服務</w:t>
      </w:r>
      <w:r w:rsidRPr="00324BFD">
        <w:rPr>
          <w:szCs w:val="26"/>
        </w:rPr>
        <w:t>(</w:t>
      </w:r>
      <w:r w:rsidRPr="00324BFD">
        <w:rPr>
          <w:rFonts w:hAnsi="標楷體"/>
          <w:szCs w:val="26"/>
        </w:rPr>
        <w:t>澳門</w:t>
      </w:r>
      <w:r w:rsidRPr="00324BFD">
        <w:rPr>
          <w:szCs w:val="26"/>
        </w:rPr>
        <w:t>)</w:t>
      </w:r>
      <w:r w:rsidRPr="00324BFD">
        <w:rPr>
          <w:rFonts w:hAnsi="標楷體"/>
          <w:szCs w:val="26"/>
        </w:rPr>
        <w:t>公司加章核驗），以及提交</w:t>
      </w:r>
      <w:proofErr w:type="gramStart"/>
      <w:r w:rsidRPr="00324BFD">
        <w:rPr>
          <w:rFonts w:hAnsi="標楷體"/>
          <w:szCs w:val="26"/>
        </w:rPr>
        <w:t>下列附同文件</w:t>
      </w:r>
      <w:proofErr w:type="gramEnd"/>
      <w:r w:rsidRPr="00324BFD">
        <w:rPr>
          <w:rFonts w:hAnsi="標楷體"/>
          <w:szCs w:val="26"/>
        </w:rPr>
        <w:t>：</w:t>
      </w:r>
    </w:p>
    <w:p w:rsidR="004305A5" w:rsidRPr="00324BFD" w:rsidRDefault="004305A5" w:rsidP="00E539C0">
      <w:pPr>
        <w:adjustRightInd w:val="0"/>
        <w:snapToGrid w:val="0"/>
        <w:spacing w:line="360" w:lineRule="auto"/>
        <w:jc w:val="both"/>
        <w:rPr>
          <w:rFonts w:eastAsia="標楷體"/>
          <w:sz w:val="26"/>
          <w:szCs w:val="26"/>
        </w:rPr>
      </w:pPr>
    </w:p>
    <w:p w:rsidR="004305A5" w:rsidRPr="00324BFD" w:rsidRDefault="004073F9" w:rsidP="00E539C0">
      <w:pPr>
        <w:numPr>
          <w:ilvl w:val="0"/>
          <w:numId w:val="1"/>
        </w:numPr>
        <w:adjustRightInd w:val="0"/>
        <w:snapToGrid w:val="0"/>
        <w:spacing w:line="360" w:lineRule="auto"/>
        <w:jc w:val="both"/>
        <w:rPr>
          <w:rFonts w:eastAsia="標楷體"/>
          <w:sz w:val="26"/>
          <w:szCs w:val="26"/>
        </w:rPr>
      </w:pPr>
      <w:r w:rsidRPr="00324BFD">
        <w:rPr>
          <w:rFonts w:eastAsia="標楷體" w:hAnsi="標楷體"/>
          <w:sz w:val="26"/>
          <w:szCs w:val="26"/>
        </w:rPr>
        <w:t>有效法定代表人的身份證副本；</w:t>
      </w:r>
    </w:p>
    <w:p w:rsidR="004305A5" w:rsidRPr="00324BFD" w:rsidRDefault="004073F9" w:rsidP="00E539C0">
      <w:pPr>
        <w:numPr>
          <w:ilvl w:val="0"/>
          <w:numId w:val="1"/>
        </w:numPr>
        <w:adjustRightInd w:val="0"/>
        <w:snapToGrid w:val="0"/>
        <w:spacing w:line="360" w:lineRule="auto"/>
        <w:jc w:val="both"/>
        <w:rPr>
          <w:rFonts w:eastAsia="標楷體"/>
          <w:sz w:val="26"/>
          <w:szCs w:val="26"/>
        </w:rPr>
      </w:pPr>
      <w:r w:rsidRPr="00324BFD">
        <w:rPr>
          <w:rFonts w:eastAsia="標楷體" w:hAnsi="標楷體"/>
          <w:sz w:val="26"/>
          <w:szCs w:val="26"/>
        </w:rPr>
        <w:t>財政局發出的</w:t>
      </w:r>
      <w:r w:rsidRPr="00324BFD">
        <w:rPr>
          <w:rFonts w:eastAsia="標楷體" w:hAnsi="標楷體"/>
          <w:b/>
          <w:bCs/>
          <w:sz w:val="26"/>
          <w:szCs w:val="26"/>
          <w:u w:val="single"/>
        </w:rPr>
        <w:t>營業稅</w:t>
      </w:r>
      <w:r w:rsidRPr="00324BFD">
        <w:rPr>
          <w:rFonts w:eastAsia="標楷體"/>
          <w:b/>
          <w:bCs/>
          <w:sz w:val="26"/>
          <w:szCs w:val="26"/>
          <w:u w:val="single"/>
        </w:rPr>
        <w:t>M1</w:t>
      </w:r>
      <w:r w:rsidRPr="00324BFD">
        <w:rPr>
          <w:rFonts w:eastAsia="標楷體" w:hAnsi="標楷體"/>
          <w:b/>
          <w:bCs/>
          <w:sz w:val="26"/>
          <w:szCs w:val="26"/>
          <w:u w:val="single"/>
        </w:rPr>
        <w:t>或</w:t>
      </w:r>
      <w:r w:rsidRPr="00324BFD">
        <w:rPr>
          <w:rFonts w:eastAsia="標楷體"/>
          <w:b/>
          <w:bCs/>
          <w:sz w:val="26"/>
          <w:szCs w:val="26"/>
          <w:u w:val="single"/>
        </w:rPr>
        <w:t>M1A</w:t>
      </w:r>
      <w:r w:rsidRPr="00324BFD">
        <w:rPr>
          <w:rFonts w:eastAsia="標楷體" w:hAnsi="標楷體"/>
          <w:b/>
          <w:bCs/>
          <w:sz w:val="26"/>
          <w:szCs w:val="26"/>
          <w:u w:val="single"/>
        </w:rPr>
        <w:t>格式申報書</w:t>
      </w:r>
      <w:r w:rsidRPr="00324BFD">
        <w:rPr>
          <w:rFonts w:eastAsia="標楷體" w:hAnsi="標楷體"/>
          <w:sz w:val="26"/>
          <w:szCs w:val="26"/>
        </w:rPr>
        <w:t>副本</w:t>
      </w:r>
      <w:r w:rsidRPr="00324BFD">
        <w:rPr>
          <w:rFonts w:eastAsia="標楷體"/>
          <w:sz w:val="26"/>
          <w:szCs w:val="26"/>
        </w:rPr>
        <w:t>(</w:t>
      </w:r>
      <w:r w:rsidRPr="00324BFD">
        <w:rPr>
          <w:rFonts w:eastAsia="標楷體" w:hAnsi="標楷體"/>
          <w:sz w:val="26"/>
          <w:szCs w:val="26"/>
        </w:rPr>
        <w:t>開業</w:t>
      </w:r>
      <w:r w:rsidRPr="00324BFD">
        <w:rPr>
          <w:rFonts w:eastAsia="標楷體"/>
          <w:sz w:val="26"/>
          <w:szCs w:val="26"/>
        </w:rPr>
        <w:t>/</w:t>
      </w:r>
      <w:r w:rsidRPr="00324BFD">
        <w:rPr>
          <w:rFonts w:eastAsia="標楷體" w:hAnsi="標楷體"/>
          <w:sz w:val="26"/>
          <w:szCs w:val="26"/>
        </w:rPr>
        <w:t>更改申報表</w:t>
      </w:r>
      <w:r w:rsidRPr="00324BFD">
        <w:rPr>
          <w:rFonts w:eastAsia="標楷體"/>
          <w:sz w:val="26"/>
          <w:szCs w:val="26"/>
        </w:rPr>
        <w:t>)</w:t>
      </w:r>
      <w:r w:rsidRPr="00324BFD">
        <w:rPr>
          <w:rFonts w:eastAsia="標楷體" w:hAnsi="標楷體"/>
          <w:sz w:val="26"/>
          <w:szCs w:val="26"/>
        </w:rPr>
        <w:t>；</w:t>
      </w:r>
    </w:p>
    <w:p w:rsidR="004305A5" w:rsidRPr="00324BFD" w:rsidRDefault="004073F9" w:rsidP="00E539C0">
      <w:pPr>
        <w:numPr>
          <w:ilvl w:val="0"/>
          <w:numId w:val="1"/>
        </w:numPr>
        <w:adjustRightInd w:val="0"/>
        <w:snapToGrid w:val="0"/>
        <w:spacing w:line="360" w:lineRule="auto"/>
        <w:jc w:val="both"/>
        <w:rPr>
          <w:rFonts w:eastAsia="標楷體"/>
          <w:sz w:val="26"/>
          <w:szCs w:val="26"/>
        </w:rPr>
      </w:pPr>
      <w:r w:rsidRPr="00324BFD">
        <w:rPr>
          <w:rFonts w:eastAsia="標楷體" w:hAnsi="標楷體"/>
          <w:sz w:val="26"/>
          <w:szCs w:val="26"/>
        </w:rPr>
        <w:t>有效的商業及動產登記證明副本；</w:t>
      </w:r>
    </w:p>
    <w:p w:rsidR="004305A5" w:rsidRPr="00324BFD" w:rsidRDefault="004073F9" w:rsidP="00E539C0">
      <w:pPr>
        <w:numPr>
          <w:ilvl w:val="0"/>
          <w:numId w:val="1"/>
        </w:numPr>
        <w:adjustRightInd w:val="0"/>
        <w:snapToGrid w:val="0"/>
        <w:spacing w:line="360" w:lineRule="auto"/>
        <w:jc w:val="both"/>
        <w:rPr>
          <w:rFonts w:eastAsia="標楷體"/>
          <w:sz w:val="26"/>
          <w:szCs w:val="26"/>
        </w:rPr>
      </w:pPr>
      <w:r w:rsidRPr="00324BFD">
        <w:rPr>
          <w:rFonts w:eastAsia="標楷體" w:hAnsi="標楷體"/>
          <w:sz w:val="26"/>
          <w:szCs w:val="26"/>
        </w:rPr>
        <w:t>在澳門擁有或租用業務場所的證明文件正本或副本；</w:t>
      </w:r>
    </w:p>
    <w:p w:rsidR="004305A5" w:rsidRPr="00324BFD" w:rsidRDefault="004073F9" w:rsidP="00E539C0">
      <w:pPr>
        <w:numPr>
          <w:ilvl w:val="0"/>
          <w:numId w:val="1"/>
        </w:numPr>
        <w:adjustRightInd w:val="0"/>
        <w:snapToGrid w:val="0"/>
        <w:spacing w:line="360" w:lineRule="auto"/>
        <w:jc w:val="both"/>
        <w:rPr>
          <w:rFonts w:eastAsia="標楷體"/>
          <w:sz w:val="26"/>
          <w:szCs w:val="26"/>
        </w:rPr>
      </w:pPr>
      <w:r w:rsidRPr="00324BFD">
        <w:rPr>
          <w:rFonts w:eastAsia="標楷體" w:hAnsi="標楷體"/>
          <w:sz w:val="26"/>
          <w:szCs w:val="26"/>
        </w:rPr>
        <w:t>在澳門的雇員</w:t>
      </w:r>
      <w:proofErr w:type="gramStart"/>
      <w:r w:rsidRPr="00324BFD">
        <w:rPr>
          <w:rFonts w:eastAsia="標楷體" w:hAnsi="標楷體"/>
          <w:sz w:val="26"/>
          <w:szCs w:val="26"/>
        </w:rPr>
        <w:t>于</w:t>
      </w:r>
      <w:proofErr w:type="gramEnd"/>
      <w:r w:rsidRPr="00324BFD">
        <w:rPr>
          <w:rFonts w:eastAsia="標楷體" w:hAnsi="標楷體"/>
          <w:sz w:val="26"/>
          <w:szCs w:val="26"/>
        </w:rPr>
        <w:t>社會保障</w:t>
      </w:r>
      <w:proofErr w:type="gramStart"/>
      <w:r w:rsidRPr="00324BFD">
        <w:rPr>
          <w:rFonts w:eastAsia="標楷體" w:hAnsi="標楷體"/>
          <w:sz w:val="26"/>
          <w:szCs w:val="26"/>
        </w:rPr>
        <w:t>基金供款憑單</w:t>
      </w:r>
      <w:proofErr w:type="gramEnd"/>
      <w:r w:rsidRPr="00324BFD">
        <w:rPr>
          <w:rFonts w:eastAsia="標楷體" w:hAnsi="標楷體"/>
          <w:sz w:val="26"/>
          <w:szCs w:val="26"/>
        </w:rPr>
        <w:t>及收據副本，以及有關文件或其副本茲證明申請者符合《〈安排〉投資協議》對有關在澳門雇用員工中澳門居民的百分比（</w:t>
      </w:r>
      <w:r w:rsidRPr="00324BFD">
        <w:rPr>
          <w:rFonts w:eastAsia="標楷體"/>
          <w:sz w:val="26"/>
          <w:szCs w:val="26"/>
        </w:rPr>
        <w:t>50%</w:t>
      </w:r>
      <w:r w:rsidRPr="00324BFD">
        <w:rPr>
          <w:rFonts w:eastAsia="標楷體" w:hAnsi="標楷體"/>
          <w:sz w:val="26"/>
          <w:szCs w:val="26"/>
        </w:rPr>
        <w:t>）的要求；</w:t>
      </w:r>
    </w:p>
    <w:p w:rsidR="004305A5" w:rsidRPr="00324BFD" w:rsidRDefault="004073F9" w:rsidP="00E539C0">
      <w:pPr>
        <w:numPr>
          <w:ilvl w:val="0"/>
          <w:numId w:val="1"/>
        </w:numPr>
        <w:adjustRightInd w:val="0"/>
        <w:snapToGrid w:val="0"/>
        <w:spacing w:line="360" w:lineRule="auto"/>
        <w:jc w:val="both"/>
        <w:rPr>
          <w:rFonts w:eastAsia="標楷體"/>
          <w:sz w:val="26"/>
          <w:szCs w:val="26"/>
        </w:rPr>
      </w:pPr>
      <w:r w:rsidRPr="00324BFD">
        <w:rPr>
          <w:rFonts w:eastAsia="標楷體" w:hAnsi="標楷體"/>
          <w:sz w:val="26"/>
          <w:szCs w:val="26"/>
        </w:rPr>
        <w:t>申請</w:t>
      </w:r>
      <w:proofErr w:type="gramStart"/>
      <w:r w:rsidRPr="00324BFD">
        <w:rPr>
          <w:rFonts w:eastAsia="標楷體" w:hAnsi="標楷體"/>
          <w:sz w:val="26"/>
          <w:szCs w:val="26"/>
        </w:rPr>
        <w:t>日起計的</w:t>
      </w:r>
      <w:proofErr w:type="gramEnd"/>
      <w:r w:rsidRPr="00324BFD">
        <w:rPr>
          <w:rFonts w:eastAsia="標楷體" w:hAnsi="標楷體"/>
          <w:sz w:val="26"/>
          <w:szCs w:val="26"/>
        </w:rPr>
        <w:t>前</w:t>
      </w:r>
      <w:r w:rsidRPr="00324BFD">
        <w:rPr>
          <w:rFonts w:eastAsia="標楷體"/>
          <w:sz w:val="26"/>
          <w:szCs w:val="26"/>
        </w:rPr>
        <w:t>3</w:t>
      </w:r>
      <w:r w:rsidRPr="00324BFD">
        <w:rPr>
          <w:rFonts w:eastAsia="標楷體" w:hAnsi="標楷體"/>
          <w:sz w:val="26"/>
          <w:szCs w:val="26"/>
        </w:rPr>
        <w:t>年在澳門的公司年報或經審計的財務報表；</w:t>
      </w:r>
    </w:p>
    <w:p w:rsidR="004305A5" w:rsidRPr="00324BFD" w:rsidRDefault="004073F9" w:rsidP="00E539C0">
      <w:pPr>
        <w:numPr>
          <w:ilvl w:val="0"/>
          <w:numId w:val="1"/>
        </w:numPr>
        <w:adjustRightInd w:val="0"/>
        <w:snapToGrid w:val="0"/>
        <w:spacing w:line="360" w:lineRule="auto"/>
        <w:jc w:val="both"/>
        <w:rPr>
          <w:rFonts w:eastAsia="標楷體"/>
          <w:sz w:val="26"/>
          <w:szCs w:val="26"/>
        </w:rPr>
      </w:pPr>
      <w:r w:rsidRPr="00324BFD">
        <w:rPr>
          <w:rFonts w:eastAsia="標楷體" w:hAnsi="標楷體"/>
          <w:sz w:val="26"/>
          <w:szCs w:val="26"/>
        </w:rPr>
        <w:t>申請</w:t>
      </w:r>
      <w:proofErr w:type="gramStart"/>
      <w:r w:rsidRPr="00324BFD">
        <w:rPr>
          <w:rFonts w:eastAsia="標楷體" w:hAnsi="標楷體"/>
          <w:sz w:val="26"/>
          <w:szCs w:val="26"/>
        </w:rPr>
        <w:t>日起計的</w:t>
      </w:r>
      <w:proofErr w:type="gramEnd"/>
      <w:r w:rsidRPr="00324BFD">
        <w:rPr>
          <w:rFonts w:eastAsia="標楷體" w:hAnsi="標楷體"/>
          <w:sz w:val="26"/>
          <w:szCs w:val="26"/>
        </w:rPr>
        <w:t>前</w:t>
      </w:r>
      <w:r w:rsidRPr="00324BFD">
        <w:rPr>
          <w:rFonts w:eastAsia="標楷體"/>
          <w:sz w:val="26"/>
          <w:szCs w:val="26"/>
        </w:rPr>
        <w:t>3</w:t>
      </w:r>
      <w:r w:rsidRPr="00324BFD">
        <w:rPr>
          <w:rFonts w:eastAsia="標楷體" w:hAnsi="標楷體"/>
          <w:sz w:val="26"/>
          <w:szCs w:val="26"/>
        </w:rPr>
        <w:t>年</w:t>
      </w:r>
      <w:r w:rsidRPr="00324BFD">
        <w:rPr>
          <w:rFonts w:eastAsia="標楷體" w:hAnsi="標楷體"/>
          <w:b/>
          <w:bCs/>
          <w:sz w:val="26"/>
          <w:szCs w:val="26"/>
          <w:u w:val="single"/>
        </w:rPr>
        <w:t>所得補充稅</w:t>
      </w:r>
      <w:r w:rsidRPr="00324BFD">
        <w:rPr>
          <w:rFonts w:eastAsia="標楷體"/>
          <w:b/>
          <w:bCs/>
          <w:sz w:val="26"/>
          <w:szCs w:val="26"/>
          <w:u w:val="single"/>
        </w:rPr>
        <w:t>M/1</w:t>
      </w:r>
      <w:r w:rsidRPr="00324BFD">
        <w:rPr>
          <w:rFonts w:eastAsia="標楷體" w:hAnsi="標楷體"/>
          <w:b/>
          <w:bCs/>
          <w:sz w:val="26"/>
          <w:szCs w:val="26"/>
          <w:u w:val="single"/>
        </w:rPr>
        <w:t>式申報表</w:t>
      </w:r>
      <w:r w:rsidRPr="00324BFD">
        <w:rPr>
          <w:rFonts w:eastAsia="標楷體" w:hAnsi="標楷體"/>
          <w:sz w:val="26"/>
          <w:szCs w:val="26"/>
        </w:rPr>
        <w:t>及繳稅證明文件；</w:t>
      </w:r>
    </w:p>
    <w:p w:rsidR="004305A5" w:rsidRPr="00324BFD" w:rsidRDefault="004073F9" w:rsidP="00E539C0">
      <w:pPr>
        <w:numPr>
          <w:ilvl w:val="0"/>
          <w:numId w:val="1"/>
        </w:numPr>
        <w:adjustRightInd w:val="0"/>
        <w:snapToGrid w:val="0"/>
        <w:spacing w:line="360" w:lineRule="auto"/>
        <w:jc w:val="both"/>
        <w:rPr>
          <w:rFonts w:eastAsia="標楷體"/>
          <w:sz w:val="26"/>
          <w:szCs w:val="26"/>
        </w:rPr>
      </w:pPr>
      <w:r w:rsidRPr="00324BFD">
        <w:rPr>
          <w:rFonts w:eastAsia="標楷體" w:hAnsi="標楷體"/>
          <w:sz w:val="26"/>
          <w:szCs w:val="26"/>
        </w:rPr>
        <w:t>申請者在澳門經營範圍、業務性質的證明文件，或由有關公會或專業團體發出的證明。</w:t>
      </w:r>
    </w:p>
    <w:p w:rsidR="004305A5" w:rsidRPr="00324BFD" w:rsidRDefault="004305A5" w:rsidP="004305A5">
      <w:pPr>
        <w:tabs>
          <w:tab w:val="num" w:pos="480"/>
        </w:tabs>
        <w:spacing w:line="360" w:lineRule="exact"/>
        <w:ind w:left="480" w:hanging="480"/>
        <w:jc w:val="both"/>
        <w:rPr>
          <w:rFonts w:eastAsia="標楷體"/>
          <w:spacing w:val="10"/>
          <w:sz w:val="28"/>
          <w:szCs w:val="28"/>
        </w:rPr>
      </w:pPr>
    </w:p>
    <w:p w:rsidR="004305A5" w:rsidRPr="00324BFD" w:rsidRDefault="004305A5" w:rsidP="004305A5">
      <w:pPr>
        <w:tabs>
          <w:tab w:val="num" w:pos="480"/>
        </w:tabs>
        <w:spacing w:line="360" w:lineRule="exact"/>
        <w:ind w:left="480" w:hanging="480"/>
        <w:jc w:val="both"/>
        <w:rPr>
          <w:rFonts w:eastAsia="標楷體"/>
          <w:spacing w:val="10"/>
          <w:sz w:val="28"/>
          <w:szCs w:val="28"/>
        </w:rPr>
      </w:pPr>
    </w:p>
    <w:p w:rsidR="004305A5" w:rsidRPr="00324BFD" w:rsidRDefault="004305A5" w:rsidP="004305A5">
      <w:pPr>
        <w:tabs>
          <w:tab w:val="num" w:pos="480"/>
        </w:tabs>
        <w:spacing w:line="360" w:lineRule="exact"/>
        <w:ind w:left="480" w:hanging="480"/>
        <w:jc w:val="both"/>
        <w:rPr>
          <w:rFonts w:eastAsia="標楷體"/>
          <w:spacing w:val="10"/>
          <w:sz w:val="28"/>
          <w:szCs w:val="28"/>
        </w:rPr>
      </w:pPr>
    </w:p>
    <w:p w:rsidR="004305A5" w:rsidRPr="00324BFD" w:rsidRDefault="004305A5" w:rsidP="004305A5">
      <w:pPr>
        <w:tabs>
          <w:tab w:val="num" w:pos="480"/>
        </w:tabs>
        <w:spacing w:line="360" w:lineRule="exact"/>
        <w:ind w:left="480" w:hanging="480"/>
        <w:jc w:val="both"/>
        <w:rPr>
          <w:rFonts w:eastAsia="標楷體"/>
          <w:spacing w:val="10"/>
          <w:sz w:val="28"/>
          <w:szCs w:val="28"/>
        </w:rPr>
      </w:pPr>
    </w:p>
    <w:p w:rsidR="00FA6BF3" w:rsidRPr="00324BFD" w:rsidRDefault="004073F9" w:rsidP="00EB3880">
      <w:pPr>
        <w:pStyle w:val="2"/>
        <w:ind w:left="708" w:hangingChars="295" w:hanging="708"/>
        <w:rPr>
          <w:rFonts w:ascii="Times New Roman" w:hAnsi="Times New Roman"/>
          <w:color w:val="auto"/>
          <w:sz w:val="24"/>
          <w:lang w:eastAsia="zh-CN"/>
        </w:rPr>
      </w:pPr>
      <w:r w:rsidRPr="00324BFD">
        <w:rPr>
          <w:rFonts w:ascii="Times New Roman"/>
          <w:color w:val="auto"/>
          <w:sz w:val="24"/>
        </w:rPr>
        <w:t>備註：申請者須</w:t>
      </w:r>
      <w:proofErr w:type="gramStart"/>
      <w:r w:rsidRPr="00324BFD">
        <w:rPr>
          <w:rFonts w:ascii="Times New Roman"/>
          <w:color w:val="auto"/>
          <w:sz w:val="24"/>
        </w:rPr>
        <w:t>帶備應</w:t>
      </w:r>
      <w:proofErr w:type="gramEnd"/>
      <w:r w:rsidRPr="00324BFD">
        <w:rPr>
          <w:rFonts w:ascii="Times New Roman"/>
          <w:color w:val="auto"/>
          <w:sz w:val="24"/>
        </w:rPr>
        <w:t>遞交文件的正本，以便區域合作資訊中心人員複印該等文件並蓋印以確定副本與正本無異。</w:t>
      </w:r>
    </w:p>
    <w:sectPr w:rsidR="00FA6BF3" w:rsidRPr="00324BFD" w:rsidSect="00FA6BF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569" w:rsidRDefault="00AD0569" w:rsidP="00AD0569">
      <w:r>
        <w:separator/>
      </w:r>
    </w:p>
  </w:endnote>
  <w:endnote w:type="continuationSeparator" w:id="0">
    <w:p w:rsidR="00AD0569" w:rsidRDefault="00AD0569" w:rsidP="00AD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569" w:rsidRDefault="00AD0569" w:rsidP="00AD0569">
      <w:r>
        <w:separator/>
      </w:r>
    </w:p>
  </w:footnote>
  <w:footnote w:type="continuationSeparator" w:id="0">
    <w:p w:rsidR="00AD0569" w:rsidRDefault="00AD0569" w:rsidP="00AD0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D6EC9"/>
    <w:multiLevelType w:val="hybridMultilevel"/>
    <w:tmpl w:val="39C6D9BA"/>
    <w:lvl w:ilvl="0" w:tplc="3E76AD7E">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A5"/>
    <w:rsid w:val="00013069"/>
    <w:rsid w:val="00021580"/>
    <w:rsid w:val="001D47F6"/>
    <w:rsid w:val="00324BFD"/>
    <w:rsid w:val="004073F9"/>
    <w:rsid w:val="004305A5"/>
    <w:rsid w:val="00623092"/>
    <w:rsid w:val="0076008A"/>
    <w:rsid w:val="007A17C2"/>
    <w:rsid w:val="008F43C7"/>
    <w:rsid w:val="009A2225"/>
    <w:rsid w:val="00A1656C"/>
    <w:rsid w:val="00AD0569"/>
    <w:rsid w:val="00AD3451"/>
    <w:rsid w:val="00B55287"/>
    <w:rsid w:val="00B71618"/>
    <w:rsid w:val="00D5335B"/>
    <w:rsid w:val="00D93883"/>
    <w:rsid w:val="00E539C0"/>
    <w:rsid w:val="00E8102A"/>
    <w:rsid w:val="00E850D7"/>
    <w:rsid w:val="00EB3880"/>
    <w:rsid w:val="00FA6BF3"/>
    <w:rsid w:val="00FE76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5A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305A5"/>
    <w:pPr>
      <w:spacing w:before="240" w:line="360" w:lineRule="exact"/>
      <w:ind w:firstLineChars="230" w:firstLine="598"/>
      <w:jc w:val="both"/>
    </w:pPr>
    <w:rPr>
      <w:rFonts w:eastAsia="標楷體"/>
      <w:sz w:val="26"/>
    </w:rPr>
  </w:style>
  <w:style w:type="character" w:customStyle="1" w:styleId="a4">
    <w:name w:val="本文縮排 字元"/>
    <w:basedOn w:val="a0"/>
    <w:link w:val="a3"/>
    <w:rsid w:val="004305A5"/>
    <w:rPr>
      <w:rFonts w:ascii="Times New Roman" w:eastAsia="標楷體" w:hAnsi="Times New Roman" w:cs="Times New Roman"/>
      <w:sz w:val="26"/>
      <w:szCs w:val="24"/>
    </w:rPr>
  </w:style>
  <w:style w:type="paragraph" w:styleId="2">
    <w:name w:val="Body Text Indent 2"/>
    <w:basedOn w:val="a"/>
    <w:link w:val="20"/>
    <w:rsid w:val="004305A5"/>
    <w:pPr>
      <w:spacing w:line="360" w:lineRule="exact"/>
      <w:ind w:left="600" w:hangingChars="300" w:hanging="600"/>
      <w:jc w:val="both"/>
    </w:pPr>
    <w:rPr>
      <w:rFonts w:ascii="標楷體" w:eastAsia="標楷體" w:hAnsi="標楷體"/>
      <w:color w:val="FF99CC"/>
      <w:sz w:val="20"/>
    </w:rPr>
  </w:style>
  <w:style w:type="character" w:customStyle="1" w:styleId="20">
    <w:name w:val="本文縮排 2 字元"/>
    <w:basedOn w:val="a0"/>
    <w:link w:val="2"/>
    <w:rsid w:val="004305A5"/>
    <w:rPr>
      <w:rFonts w:ascii="標楷體" w:eastAsia="標楷體" w:hAnsi="標楷體" w:cs="Times New Roman"/>
      <w:color w:val="FF99CC"/>
      <w:sz w:val="20"/>
      <w:szCs w:val="24"/>
    </w:rPr>
  </w:style>
  <w:style w:type="paragraph" w:styleId="a5">
    <w:name w:val="header"/>
    <w:basedOn w:val="a"/>
    <w:link w:val="a6"/>
    <w:uiPriority w:val="99"/>
    <w:semiHidden/>
    <w:unhideWhenUsed/>
    <w:rsid w:val="00AD0569"/>
    <w:pPr>
      <w:tabs>
        <w:tab w:val="center" w:pos="4153"/>
        <w:tab w:val="right" w:pos="8306"/>
      </w:tabs>
      <w:snapToGrid w:val="0"/>
    </w:pPr>
    <w:rPr>
      <w:sz w:val="20"/>
      <w:szCs w:val="20"/>
    </w:rPr>
  </w:style>
  <w:style w:type="character" w:customStyle="1" w:styleId="a6">
    <w:name w:val="頁首 字元"/>
    <w:basedOn w:val="a0"/>
    <w:link w:val="a5"/>
    <w:uiPriority w:val="99"/>
    <w:semiHidden/>
    <w:rsid w:val="00AD0569"/>
    <w:rPr>
      <w:rFonts w:ascii="Times New Roman" w:eastAsia="新細明體" w:hAnsi="Times New Roman" w:cs="Times New Roman"/>
      <w:sz w:val="20"/>
      <w:szCs w:val="20"/>
    </w:rPr>
  </w:style>
  <w:style w:type="paragraph" w:styleId="a7">
    <w:name w:val="footer"/>
    <w:basedOn w:val="a"/>
    <w:link w:val="a8"/>
    <w:uiPriority w:val="99"/>
    <w:semiHidden/>
    <w:unhideWhenUsed/>
    <w:rsid w:val="00AD0569"/>
    <w:pPr>
      <w:tabs>
        <w:tab w:val="center" w:pos="4153"/>
        <w:tab w:val="right" w:pos="8306"/>
      </w:tabs>
      <w:snapToGrid w:val="0"/>
    </w:pPr>
    <w:rPr>
      <w:sz w:val="20"/>
      <w:szCs w:val="20"/>
    </w:rPr>
  </w:style>
  <w:style w:type="character" w:customStyle="1" w:styleId="a8">
    <w:name w:val="頁尾 字元"/>
    <w:basedOn w:val="a0"/>
    <w:link w:val="a7"/>
    <w:uiPriority w:val="99"/>
    <w:semiHidden/>
    <w:rsid w:val="00AD0569"/>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5A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305A5"/>
    <w:pPr>
      <w:spacing w:before="240" w:line="360" w:lineRule="exact"/>
      <w:ind w:firstLineChars="230" w:firstLine="598"/>
      <w:jc w:val="both"/>
    </w:pPr>
    <w:rPr>
      <w:rFonts w:eastAsia="標楷體"/>
      <w:sz w:val="26"/>
    </w:rPr>
  </w:style>
  <w:style w:type="character" w:customStyle="1" w:styleId="a4">
    <w:name w:val="本文縮排 字元"/>
    <w:basedOn w:val="a0"/>
    <w:link w:val="a3"/>
    <w:rsid w:val="004305A5"/>
    <w:rPr>
      <w:rFonts w:ascii="Times New Roman" w:eastAsia="標楷體" w:hAnsi="Times New Roman" w:cs="Times New Roman"/>
      <w:sz w:val="26"/>
      <w:szCs w:val="24"/>
    </w:rPr>
  </w:style>
  <w:style w:type="paragraph" w:styleId="2">
    <w:name w:val="Body Text Indent 2"/>
    <w:basedOn w:val="a"/>
    <w:link w:val="20"/>
    <w:rsid w:val="004305A5"/>
    <w:pPr>
      <w:spacing w:line="360" w:lineRule="exact"/>
      <w:ind w:left="600" w:hangingChars="300" w:hanging="600"/>
      <w:jc w:val="both"/>
    </w:pPr>
    <w:rPr>
      <w:rFonts w:ascii="標楷體" w:eastAsia="標楷體" w:hAnsi="標楷體"/>
      <w:color w:val="FF99CC"/>
      <w:sz w:val="20"/>
    </w:rPr>
  </w:style>
  <w:style w:type="character" w:customStyle="1" w:styleId="20">
    <w:name w:val="本文縮排 2 字元"/>
    <w:basedOn w:val="a0"/>
    <w:link w:val="2"/>
    <w:rsid w:val="004305A5"/>
    <w:rPr>
      <w:rFonts w:ascii="標楷體" w:eastAsia="標楷體" w:hAnsi="標楷體" w:cs="Times New Roman"/>
      <w:color w:val="FF99CC"/>
      <w:sz w:val="20"/>
      <w:szCs w:val="24"/>
    </w:rPr>
  </w:style>
  <w:style w:type="paragraph" w:styleId="a5">
    <w:name w:val="header"/>
    <w:basedOn w:val="a"/>
    <w:link w:val="a6"/>
    <w:uiPriority w:val="99"/>
    <w:semiHidden/>
    <w:unhideWhenUsed/>
    <w:rsid w:val="00AD0569"/>
    <w:pPr>
      <w:tabs>
        <w:tab w:val="center" w:pos="4153"/>
        <w:tab w:val="right" w:pos="8306"/>
      </w:tabs>
      <w:snapToGrid w:val="0"/>
    </w:pPr>
    <w:rPr>
      <w:sz w:val="20"/>
      <w:szCs w:val="20"/>
    </w:rPr>
  </w:style>
  <w:style w:type="character" w:customStyle="1" w:styleId="a6">
    <w:name w:val="頁首 字元"/>
    <w:basedOn w:val="a0"/>
    <w:link w:val="a5"/>
    <w:uiPriority w:val="99"/>
    <w:semiHidden/>
    <w:rsid w:val="00AD0569"/>
    <w:rPr>
      <w:rFonts w:ascii="Times New Roman" w:eastAsia="新細明體" w:hAnsi="Times New Roman" w:cs="Times New Roman"/>
      <w:sz w:val="20"/>
      <w:szCs w:val="20"/>
    </w:rPr>
  </w:style>
  <w:style w:type="paragraph" w:styleId="a7">
    <w:name w:val="footer"/>
    <w:basedOn w:val="a"/>
    <w:link w:val="a8"/>
    <w:uiPriority w:val="99"/>
    <w:semiHidden/>
    <w:unhideWhenUsed/>
    <w:rsid w:val="00AD0569"/>
    <w:pPr>
      <w:tabs>
        <w:tab w:val="center" w:pos="4153"/>
        <w:tab w:val="right" w:pos="8306"/>
      </w:tabs>
      <w:snapToGrid w:val="0"/>
    </w:pPr>
    <w:rPr>
      <w:sz w:val="20"/>
      <w:szCs w:val="20"/>
    </w:rPr>
  </w:style>
  <w:style w:type="character" w:customStyle="1" w:styleId="a8">
    <w:name w:val="頁尾 字元"/>
    <w:basedOn w:val="a0"/>
    <w:link w:val="a7"/>
    <w:uiPriority w:val="99"/>
    <w:semiHidden/>
    <w:rsid w:val="00AD056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141D2-D9BE-47A4-A4DC-B36FDBCE5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456</Characters>
  <Application>Microsoft Office Word</Application>
  <DocSecurity>0</DocSecurity>
  <Lines>3</Lines>
  <Paragraphs>1</Paragraphs>
  <ScaleCrop>false</ScaleCrop>
  <Company>Hewlett-Packard Company</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DSE user</cp:lastModifiedBy>
  <cp:revision>2</cp:revision>
  <cp:lastPrinted>2018-05-07T07:16:00Z</cp:lastPrinted>
  <dcterms:created xsi:type="dcterms:W3CDTF">2021-01-12T06:45:00Z</dcterms:created>
  <dcterms:modified xsi:type="dcterms:W3CDTF">2021-01-12T06:45:00Z</dcterms:modified>
</cp:coreProperties>
</file>