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66" w:rsidRPr="00A74DDC" w:rsidRDefault="004C1C66" w:rsidP="004C1C66">
      <w:pPr>
        <w:pStyle w:val="2"/>
        <w:rPr>
          <w:shd w:val="clear" w:color="auto" w:fill="auto"/>
        </w:rPr>
      </w:pPr>
      <w:r w:rsidRPr="00A74DDC">
        <w:rPr>
          <w:shd w:val="clear" w:color="auto" w:fill="auto"/>
        </w:rPr>
        <w:t>Acordo de Estreitamento das Relações Económicas e Comerciais entre o Continente Chinês e Macau (“Acordo”)</w:t>
      </w:r>
    </w:p>
    <w:p w:rsidR="004C1C66" w:rsidRPr="00A74DDC" w:rsidRDefault="004C1C66" w:rsidP="004C1C66">
      <w:pPr>
        <w:jc w:val="center"/>
        <w:rPr>
          <w:b/>
          <w:bCs/>
          <w:sz w:val="28"/>
          <w:lang w:val="pt-PT"/>
        </w:rPr>
      </w:pPr>
    </w:p>
    <w:p w:rsidR="004C1C66" w:rsidRPr="00A74DDC" w:rsidRDefault="004C1C66" w:rsidP="004C1C66">
      <w:pPr>
        <w:pStyle w:val="2"/>
        <w:rPr>
          <w:shd w:val="clear" w:color="auto" w:fill="auto"/>
        </w:rPr>
      </w:pPr>
      <w:r w:rsidRPr="00A74DDC">
        <w:rPr>
          <w:shd w:val="clear" w:color="auto" w:fill="auto"/>
        </w:rPr>
        <w:t>Pedido de obtenção de isenção de direitos aduaneiros, a ser apresentado por produtores de Macau</w:t>
      </w:r>
    </w:p>
    <w:p w:rsidR="004C1C66" w:rsidRPr="00A74DDC" w:rsidRDefault="004C1C66" w:rsidP="004C1C66">
      <w:pPr>
        <w:jc w:val="center"/>
        <w:rPr>
          <w:b/>
          <w:bCs/>
          <w:sz w:val="28"/>
          <w:lang w:val="pt-PT"/>
        </w:rPr>
      </w:pPr>
    </w:p>
    <w:p w:rsidR="004C1C66" w:rsidRPr="00A74DDC" w:rsidRDefault="004C1C66" w:rsidP="003A58F7">
      <w:pPr>
        <w:spacing w:beforeLines="50"/>
        <w:jc w:val="both"/>
        <w:rPr>
          <w:color w:val="000000"/>
          <w:lang w:val="pt-PT"/>
        </w:rPr>
      </w:pPr>
      <w:r w:rsidRPr="00A74DDC">
        <w:rPr>
          <w:lang w:val="pt-PT"/>
        </w:rPr>
        <w:t xml:space="preserve">A partir do dia 1 de Janeiro de 2006, </w:t>
      </w:r>
      <w:r w:rsidRPr="00A74DDC">
        <w:rPr>
          <w:color w:val="000000"/>
          <w:lang w:val="pt-PT"/>
        </w:rPr>
        <w:t xml:space="preserve">o Continente isentará totalmente de direitos aduaneiros as importações de mercadorias com origem de Macau, </w:t>
      </w:r>
      <w:r w:rsidRPr="00A74DDC">
        <w:rPr>
          <w:lang w:val="pt-PT"/>
        </w:rPr>
        <w:t xml:space="preserve">não incluindo as proibidas pelo disposto na regulamentação respectiva em vigor no Continente e por via do cumprimento de convenções internacionais, bem como os produtos, sob compromissos específicos, nas convenções internacionais em relação ao Continente. </w:t>
      </w:r>
      <w:r w:rsidRPr="00A74DDC">
        <w:rPr>
          <w:color w:val="000000"/>
          <w:lang w:val="pt-PT"/>
        </w:rPr>
        <w:t>As mercadorias que gozem de isenção de direitos aduaneiros deverão satisfazer os critérios de origem determinados por c</w:t>
      </w:r>
      <w:r w:rsidR="009121DE">
        <w:rPr>
          <w:color w:val="000000"/>
          <w:lang w:val="pt-PT"/>
        </w:rPr>
        <w:t xml:space="preserve">onsultas entre as duas partes. </w:t>
      </w:r>
      <w:r w:rsidRPr="00A74DDC">
        <w:rPr>
          <w:color w:val="000000"/>
          <w:lang w:val="pt-PT"/>
        </w:rPr>
        <w:t>Os procedimentos específicos de implementação são os seguintes:</w:t>
      </w:r>
    </w:p>
    <w:p w:rsidR="004C1C66" w:rsidRPr="00A74DDC" w:rsidRDefault="004C1C66" w:rsidP="003A58F7">
      <w:pPr>
        <w:numPr>
          <w:ilvl w:val="0"/>
          <w:numId w:val="1"/>
        </w:numPr>
        <w:spacing w:beforeLines="50"/>
        <w:jc w:val="both"/>
        <w:rPr>
          <w:color w:val="000000"/>
          <w:lang w:val="pt-PT"/>
        </w:rPr>
      </w:pPr>
      <w:r w:rsidRPr="00A74DDC">
        <w:rPr>
          <w:color w:val="000000"/>
          <w:lang w:val="pt-PT"/>
        </w:rPr>
        <w:t>Apresentação</w:t>
      </w:r>
    </w:p>
    <w:p w:rsidR="004C1C66" w:rsidRPr="00A74DDC" w:rsidRDefault="004C1C66" w:rsidP="003A58F7">
      <w:pPr>
        <w:pStyle w:val="Web"/>
        <w:numPr>
          <w:ilvl w:val="0"/>
          <w:numId w:val="2"/>
        </w:numPr>
        <w:spacing w:beforeLines="50"/>
        <w:ind w:hangingChars="150"/>
        <w:jc w:val="both"/>
        <w:rPr>
          <w:rFonts w:ascii="Times New Roman" w:hAnsi="Times New Roman"/>
          <w:color w:val="000000"/>
          <w:lang w:val="pt-PT"/>
        </w:rPr>
      </w:pPr>
      <w:r w:rsidRPr="00A74DDC">
        <w:rPr>
          <w:rFonts w:ascii="Times New Roman" w:hAnsi="Times New Roman"/>
          <w:color w:val="000000"/>
          <w:lang w:val="pt-PT"/>
        </w:rPr>
        <w:t>A partir de 1 de Janeiro de 2006, os produtores de Macau poderão apresentar à Direcção dos Serviços de Economia (DSE) listas de mercadorias para as quais pretendem obter isenção de direitos aduaneiros.</w:t>
      </w:r>
    </w:p>
    <w:p w:rsidR="004C1C66" w:rsidRPr="00A74DDC" w:rsidRDefault="004C1C66" w:rsidP="003A58F7">
      <w:pPr>
        <w:spacing w:beforeLines="50"/>
        <w:ind w:left="360" w:hangingChars="150" w:hanging="360"/>
        <w:jc w:val="both"/>
        <w:rPr>
          <w:color w:val="000000"/>
          <w:lang w:val="pt-PT"/>
        </w:rPr>
      </w:pPr>
      <w:r w:rsidRPr="00A74DDC">
        <w:rPr>
          <w:color w:val="000000"/>
          <w:lang w:val="pt-PT"/>
        </w:rPr>
        <w:t>(2) A DSE submeterá, respectivamente, até ao dia 1 de Março e ao dia 1 de Setembro de cada ano, ao Ministério do Comércio da China, as listas de mercadorias verificadas e confirmadas nos termos dos regulamentos de Macau.</w:t>
      </w:r>
    </w:p>
    <w:p w:rsidR="004C1C66" w:rsidRPr="00A74DDC" w:rsidRDefault="004C1C66" w:rsidP="003A58F7">
      <w:pPr>
        <w:spacing w:beforeLines="50"/>
        <w:jc w:val="both"/>
        <w:rPr>
          <w:color w:val="000000"/>
          <w:lang w:val="pt-PT"/>
        </w:rPr>
      </w:pPr>
      <w:r w:rsidRPr="00A74DDC">
        <w:rPr>
          <w:color w:val="000000"/>
          <w:lang w:val="pt-PT"/>
        </w:rPr>
        <w:t>2.  Consultas e Publicação</w:t>
      </w:r>
    </w:p>
    <w:p w:rsidR="004C1C66" w:rsidRPr="00A74DDC" w:rsidRDefault="004C1C66" w:rsidP="003A58F7">
      <w:pPr>
        <w:pStyle w:val="a3"/>
        <w:spacing w:beforeLines="50"/>
        <w:rPr>
          <w:color w:val="000000"/>
        </w:rPr>
      </w:pPr>
      <w:r w:rsidRPr="00A74DDC">
        <w:rPr>
          <w:color w:val="000000"/>
        </w:rPr>
        <w:t>Obtida a confirmação do Ministério do Comércio relativamente à citada lista, será a mesma encaminhada para os Serviços Gerais de Alfândega da RPC.  Por sua vez, os Serviços Gerais de Alfândega da RPC e a DSE procederão a consultas sobre os critérios de origem relativos às mercadorias.  As consultas entre as duas partes deverão estar concluídas até ao dia 1 de Junho e ao dia 1 de Dezembro de cada ano.  Serão acrescentados à Tabela 1 do Anexo 2 do Acordo, e posteriormente publicitados, os critérios de origem relativos aos produtos.</w:t>
      </w:r>
    </w:p>
    <w:p w:rsidR="004C1C66" w:rsidRPr="00A74DDC" w:rsidRDefault="004C1C66" w:rsidP="003A58F7">
      <w:pPr>
        <w:spacing w:beforeLines="50"/>
        <w:jc w:val="both"/>
        <w:rPr>
          <w:color w:val="000000"/>
          <w:lang w:val="pt-PT"/>
        </w:rPr>
      </w:pPr>
      <w:r w:rsidRPr="00A74DDC">
        <w:rPr>
          <w:color w:val="000000"/>
          <w:lang w:val="pt-PT"/>
        </w:rPr>
        <w:t>3.  Implementação</w:t>
      </w:r>
    </w:p>
    <w:p w:rsidR="004C1C66" w:rsidRPr="00A74DDC" w:rsidRDefault="004C1C66" w:rsidP="003A58F7">
      <w:pPr>
        <w:spacing w:beforeLines="50"/>
        <w:jc w:val="both"/>
        <w:rPr>
          <w:color w:val="000000"/>
          <w:lang w:val="pt-PT"/>
        </w:rPr>
      </w:pPr>
      <w:r w:rsidRPr="00A74DDC">
        <w:rPr>
          <w:color w:val="000000"/>
          <w:lang w:val="pt-PT"/>
        </w:rPr>
        <w:t>O Continente deverá aplicar a isenção de direitos aduaneiros à importação das referidas mercadorias, nos termos do Acordo, até ao dia 1 de Julho do mesmo ano e ao dia 1 de Janeiro do ano seguinte, respectivamente, conforme os certificados de origem emitidos pela DSE.”</w:t>
      </w:r>
    </w:p>
    <w:p w:rsidR="004C1C66" w:rsidRPr="00A74DDC" w:rsidRDefault="004C1C66" w:rsidP="003A58F7">
      <w:pPr>
        <w:spacing w:beforeLines="50"/>
        <w:jc w:val="both"/>
        <w:rPr>
          <w:lang w:val="pt-PT"/>
        </w:rPr>
      </w:pPr>
    </w:p>
    <w:p w:rsidR="004C1C66" w:rsidRPr="00A74DDC" w:rsidRDefault="004C1C66" w:rsidP="004C1C66">
      <w:pPr>
        <w:pStyle w:val="2"/>
        <w:jc w:val="left"/>
        <w:rPr>
          <w:sz w:val="24"/>
          <w:shd w:val="clear" w:color="auto" w:fill="auto"/>
        </w:rPr>
      </w:pPr>
      <w:r w:rsidRPr="00A74DDC">
        <w:rPr>
          <w:sz w:val="24"/>
          <w:shd w:val="clear" w:color="auto" w:fill="auto"/>
        </w:rPr>
        <w:t>Procedimentos a seguir pelos produtores de Macau para a obtenção de isenção de direitos aduaneiros</w:t>
      </w:r>
    </w:p>
    <w:p w:rsidR="004C1C66" w:rsidRPr="00A74DDC" w:rsidRDefault="004C1C66" w:rsidP="003A58F7">
      <w:pPr>
        <w:spacing w:beforeLines="50"/>
        <w:jc w:val="both"/>
        <w:rPr>
          <w:lang w:val="pt-PT"/>
        </w:rPr>
      </w:pPr>
    </w:p>
    <w:p w:rsidR="004C1C66" w:rsidRPr="00A74DDC" w:rsidRDefault="004C1C66" w:rsidP="003A58F7">
      <w:pPr>
        <w:spacing w:beforeLines="50"/>
        <w:jc w:val="both"/>
        <w:rPr>
          <w:lang w:val="pt-PT"/>
        </w:rPr>
      </w:pPr>
      <w:r w:rsidRPr="00A74DDC">
        <w:rPr>
          <w:lang w:val="pt-PT"/>
        </w:rPr>
        <w:t xml:space="preserve">Os produtores de Macau que pretendam beneficiar de isenção de direitos aduaneiros em determinadas exportações de mercadorias, com origem local, para o Continente, ao abrigo dos pontos supracitados, devem apresentar à DSE as informações relativas às mercadorias, tais como: designações e situação da produção, para efeitos de estudo e consulta entre Macau e o Continente.  A apresentação de informações deve ser feita mediante o </w:t>
      </w:r>
      <w:hyperlink r:id="rId7" w:history="1">
        <w:r w:rsidRPr="00A74DDC">
          <w:rPr>
            <w:rStyle w:val="a5"/>
            <w:b/>
            <w:bCs/>
            <w:lang w:val="pt-PT"/>
          </w:rPr>
          <w:t>requerimento</w:t>
        </w:r>
      </w:hyperlink>
      <w:r w:rsidRPr="00A74DDC">
        <w:rPr>
          <w:lang w:val="pt-PT"/>
        </w:rPr>
        <w:t xml:space="preserve"> em anexo ao presente documento, não sendo aceitáveis outras formas de apresentação.</w:t>
      </w:r>
    </w:p>
    <w:p w:rsidR="004C1C66" w:rsidRPr="00A74DDC" w:rsidRDefault="004C1C66" w:rsidP="003A58F7">
      <w:pPr>
        <w:spacing w:beforeLines="50"/>
        <w:jc w:val="both"/>
        <w:rPr>
          <w:lang w:val="pt-PT"/>
        </w:rPr>
      </w:pPr>
      <w:r w:rsidRPr="00A74DDC">
        <w:rPr>
          <w:lang w:val="pt-PT"/>
        </w:rPr>
        <w:t>A partir de 1 de Janeiro de 2006, a DSE aceitará o pedido de isenção de direitos aduaneiros em dois períodos anuais.  Caso o pedido seja apresentado fora do prazo, será adiado para o período seguinte.  Os procedimentos específicos são os seguintes:</w:t>
      </w:r>
    </w:p>
    <w:p w:rsidR="004C1C66" w:rsidRPr="00A74DDC" w:rsidRDefault="004C1C66" w:rsidP="00BA660C">
      <w:pPr>
        <w:pStyle w:val="a3"/>
        <w:numPr>
          <w:ilvl w:val="0"/>
          <w:numId w:val="4"/>
        </w:numPr>
        <w:tabs>
          <w:tab w:val="left" w:pos="720"/>
        </w:tabs>
        <w:spacing w:before="360"/>
        <w:ind w:left="720"/>
      </w:pPr>
      <w:r w:rsidRPr="00A74DDC">
        <w:t>Caso o requerimento seja apresentado na DSE antes do dia 15 de Fevereiro de cada ano, as exportações de mercadorias para o Continente serão isentas de direitos aduaneiros a partir do dia 1 de Julho do mesmo ano.</w:t>
      </w:r>
    </w:p>
    <w:p w:rsidR="004C1C66" w:rsidRPr="00A74DDC" w:rsidRDefault="004C1C66" w:rsidP="004C1C66">
      <w:pPr>
        <w:pStyle w:val="a3"/>
        <w:tabs>
          <w:tab w:val="left" w:pos="720"/>
        </w:tabs>
        <w:spacing w:beforeLines="0"/>
        <w:ind w:left="357"/>
      </w:pPr>
      <w:r w:rsidRPr="00A74DDC">
        <w:tab/>
        <w:t>Fora deste prazo:</w:t>
      </w:r>
    </w:p>
    <w:p w:rsidR="004C1C66" w:rsidRPr="00A74DDC" w:rsidRDefault="004C1C66" w:rsidP="004C1C66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lang w:val="pt-PT"/>
        </w:rPr>
      </w:pPr>
      <w:r w:rsidRPr="00A74DDC">
        <w:rPr>
          <w:lang w:val="pt-PT"/>
        </w:rPr>
        <w:t>Caso o requerimento seja apresentado antes do dia 15 de Agosto de cada ano, as exportações de mercadorias para o Continente serão isentas de direitos aduaneiros a partir do dia 1 de Janeiro do ano seguinte.</w:t>
      </w:r>
    </w:p>
    <w:p w:rsidR="004C1C66" w:rsidRPr="00A74DDC" w:rsidRDefault="004C1C66" w:rsidP="003A58F7">
      <w:pPr>
        <w:spacing w:beforeLines="50"/>
        <w:jc w:val="both"/>
        <w:rPr>
          <w:lang w:val="pt-PT"/>
        </w:rPr>
      </w:pPr>
      <w:r w:rsidRPr="00A74DDC">
        <w:rPr>
          <w:lang w:val="pt-PT"/>
        </w:rPr>
        <w:t>Os</w:t>
      </w:r>
      <w:r w:rsidRPr="00A74DDC">
        <w:rPr>
          <w:color w:val="0000FF"/>
          <w:lang w:val="pt-PT"/>
        </w:rPr>
        <w:t xml:space="preserve"> </w:t>
      </w:r>
      <w:hyperlink r:id="rId8" w:history="1">
        <w:r w:rsidRPr="00A74DDC">
          <w:rPr>
            <w:rStyle w:val="a5"/>
            <w:b/>
            <w:bCs/>
            <w:lang w:val="pt-PT"/>
          </w:rPr>
          <w:t>requerimentos</w:t>
        </w:r>
      </w:hyperlink>
      <w:r w:rsidRPr="00A74DDC">
        <w:rPr>
          <w:lang w:val="pt-PT"/>
        </w:rPr>
        <w:t>, devidamente preenchidos pelos produtores, poderão ser entregues, pelo próprio ou por outrem, ou ainda por correspondência, nos seguintes endereços:</w:t>
      </w:r>
    </w:p>
    <w:p w:rsidR="004C1C66" w:rsidRPr="00BA660C" w:rsidRDefault="004C1C66" w:rsidP="003A58F7">
      <w:pPr>
        <w:spacing w:beforeLines="50"/>
        <w:ind w:left="360"/>
        <w:jc w:val="both"/>
        <w:rPr>
          <w:lang w:val="pt-PT"/>
        </w:rPr>
      </w:pPr>
    </w:p>
    <w:p w:rsidR="004C1C66" w:rsidRPr="00A74DDC" w:rsidRDefault="003A58F7" w:rsidP="003A58F7">
      <w:pPr>
        <w:spacing w:beforeLines="50"/>
        <w:ind w:left="360"/>
        <w:jc w:val="both"/>
        <w:rPr>
          <w:b/>
          <w:bCs/>
          <w:lang w:val="pt-PT"/>
        </w:rPr>
      </w:pPr>
      <w:r>
        <w:rPr>
          <w:b/>
          <w:bCs/>
          <w:lang w:val="pt-PT"/>
        </w:rPr>
        <w:t>Centro de Informações sobre Cooperaç</w:t>
      </w:r>
      <w:r w:rsidRPr="003A58F7">
        <w:rPr>
          <w:b/>
          <w:bCs/>
          <w:lang w:val="pt-PT"/>
        </w:rPr>
        <w:t>ão Regional</w:t>
      </w:r>
    </w:p>
    <w:p w:rsidR="00A2529C" w:rsidRPr="004C1C66" w:rsidRDefault="004C1C66" w:rsidP="007804D1">
      <w:pPr>
        <w:spacing w:beforeLines="50"/>
        <w:ind w:left="360"/>
        <w:jc w:val="both"/>
        <w:rPr>
          <w:lang w:val="pt-PT"/>
        </w:rPr>
      </w:pPr>
      <w:r w:rsidRPr="00A74DDC">
        <w:rPr>
          <w:lang w:val="pt-PT"/>
        </w:rPr>
        <w:t xml:space="preserve">Endereço: Rua Dr. Pedro José Lobo no. 1-3, </w:t>
      </w:r>
      <w:r w:rsidR="00BA660C">
        <w:rPr>
          <w:rFonts w:eastAsiaTheme="minorEastAsia" w:hint="eastAsia"/>
          <w:lang w:val="pt-PT" w:eastAsia="zh-CN"/>
        </w:rPr>
        <w:t>2</w:t>
      </w:r>
      <w:r w:rsidRPr="00A74DDC">
        <w:rPr>
          <w:lang w:val="pt-PT"/>
        </w:rPr>
        <w:t>° andar, Macau</w:t>
      </w:r>
    </w:p>
    <w:sectPr w:rsidR="00A2529C" w:rsidRPr="004C1C66" w:rsidSect="001F11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E6" w:rsidRDefault="00F728E6" w:rsidP="00BA660C">
      <w:r>
        <w:separator/>
      </w:r>
    </w:p>
  </w:endnote>
  <w:endnote w:type="continuationSeparator" w:id="1">
    <w:p w:rsidR="00F728E6" w:rsidRDefault="00F728E6" w:rsidP="00BA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E6" w:rsidRDefault="00F728E6" w:rsidP="00BA660C">
      <w:r>
        <w:separator/>
      </w:r>
    </w:p>
  </w:footnote>
  <w:footnote w:type="continuationSeparator" w:id="1">
    <w:p w:rsidR="00F728E6" w:rsidRDefault="00F728E6" w:rsidP="00BA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1D37"/>
    <w:multiLevelType w:val="hybridMultilevel"/>
    <w:tmpl w:val="8D02EE1A"/>
    <w:lvl w:ilvl="0" w:tplc="8E280E5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54747D"/>
    <w:multiLevelType w:val="hybridMultilevel"/>
    <w:tmpl w:val="B2423668"/>
    <w:lvl w:ilvl="0" w:tplc="1CB2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272F63"/>
    <w:multiLevelType w:val="hybridMultilevel"/>
    <w:tmpl w:val="C52A9798"/>
    <w:lvl w:ilvl="0" w:tplc="FBC6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34294A"/>
    <w:multiLevelType w:val="hybridMultilevel"/>
    <w:tmpl w:val="8BDCF9EA"/>
    <w:lvl w:ilvl="0" w:tplc="A718D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66"/>
    <w:rsid w:val="001C069D"/>
    <w:rsid w:val="001F11E5"/>
    <w:rsid w:val="00241C01"/>
    <w:rsid w:val="003A58F7"/>
    <w:rsid w:val="004802DE"/>
    <w:rsid w:val="004C1C66"/>
    <w:rsid w:val="0065083F"/>
    <w:rsid w:val="00755893"/>
    <w:rsid w:val="007804D1"/>
    <w:rsid w:val="009121DE"/>
    <w:rsid w:val="009C1BF1"/>
    <w:rsid w:val="00AE0CE9"/>
    <w:rsid w:val="00B61C49"/>
    <w:rsid w:val="00BA660C"/>
    <w:rsid w:val="00CB464C"/>
    <w:rsid w:val="00CD17BD"/>
    <w:rsid w:val="00E27EC7"/>
    <w:rsid w:val="00E84445"/>
    <w:rsid w:val="00F4446F"/>
    <w:rsid w:val="00F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6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next w:val="a"/>
    <w:rsid w:val="004C1C66"/>
    <w:pPr>
      <w:autoSpaceDE w:val="0"/>
      <w:autoSpaceDN w:val="0"/>
      <w:adjustRightInd w:val="0"/>
      <w:spacing w:before="100" w:after="100"/>
    </w:pPr>
    <w:rPr>
      <w:rFonts w:ascii="TimesNewRoman" w:hAnsi="TimesNewRoman"/>
      <w:kern w:val="0"/>
    </w:rPr>
  </w:style>
  <w:style w:type="paragraph" w:styleId="a3">
    <w:name w:val="Body Text"/>
    <w:basedOn w:val="a"/>
    <w:link w:val="a4"/>
    <w:rsid w:val="004C1C66"/>
    <w:pPr>
      <w:spacing w:beforeLines="100"/>
      <w:jc w:val="both"/>
    </w:pPr>
    <w:rPr>
      <w:lang w:val="pt-PT"/>
    </w:rPr>
  </w:style>
  <w:style w:type="character" w:customStyle="1" w:styleId="a4">
    <w:name w:val="本文 字元"/>
    <w:basedOn w:val="a0"/>
    <w:link w:val="a3"/>
    <w:rsid w:val="004C1C66"/>
    <w:rPr>
      <w:rFonts w:ascii="Times New Roman" w:eastAsia="新細明體" w:hAnsi="Times New Roman" w:cs="Times New Roman"/>
      <w:sz w:val="24"/>
      <w:szCs w:val="24"/>
      <w:lang w:val="pt-PT" w:eastAsia="zh-TW"/>
    </w:rPr>
  </w:style>
  <w:style w:type="paragraph" w:styleId="2">
    <w:name w:val="Body Text 2"/>
    <w:basedOn w:val="a"/>
    <w:link w:val="20"/>
    <w:rsid w:val="004C1C66"/>
    <w:pPr>
      <w:jc w:val="center"/>
    </w:pPr>
    <w:rPr>
      <w:b/>
      <w:bCs/>
      <w:sz w:val="28"/>
      <w:shd w:val="pct15" w:color="auto" w:fill="FFFFFF"/>
      <w:lang w:val="pt-PT"/>
    </w:rPr>
  </w:style>
  <w:style w:type="character" w:customStyle="1" w:styleId="20">
    <w:name w:val="本文 2 字元"/>
    <w:basedOn w:val="a0"/>
    <w:link w:val="2"/>
    <w:rsid w:val="004C1C66"/>
    <w:rPr>
      <w:rFonts w:ascii="Times New Roman" w:eastAsia="新細明體" w:hAnsi="Times New Roman" w:cs="Times New Roman"/>
      <w:b/>
      <w:bCs/>
      <w:szCs w:val="24"/>
      <w:lang w:val="pt-PT" w:eastAsia="zh-TW"/>
    </w:rPr>
  </w:style>
  <w:style w:type="character" w:styleId="a5">
    <w:name w:val="Hyperlink"/>
    <w:basedOn w:val="a0"/>
    <w:rsid w:val="004C1C6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A6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BA660C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A66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BA660C"/>
    <w:rPr>
      <w:rFonts w:ascii="Times New Roman" w:eastAsia="新細明體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v.mo/public/data/form/download2/attach/373183740747e408f2036d232201d407/pt/dedco-pp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a.gov.mo/public/data/form/download2/attach/373183740747e408f2036d232201d407/pt/dedco-pp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>DSE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 Economic Services</dc:creator>
  <cp:keywords/>
  <dc:description/>
  <cp:lastModifiedBy>fpp</cp:lastModifiedBy>
  <cp:revision>4</cp:revision>
  <dcterms:created xsi:type="dcterms:W3CDTF">2014-03-11T08:52:00Z</dcterms:created>
  <dcterms:modified xsi:type="dcterms:W3CDTF">2016-06-23T06:40:00Z</dcterms:modified>
</cp:coreProperties>
</file>